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W w:w="14850" w:type="dxa"/>
        <w:tblLayout w:type="fixed"/>
        <w:tblLook w:val="04A0" w:firstRow="1" w:lastRow="0" w:firstColumn="1" w:lastColumn="0" w:noHBand="0" w:noVBand="1"/>
      </w:tblPr>
      <w:tblGrid>
        <w:gridCol w:w="594"/>
        <w:gridCol w:w="2208"/>
        <w:gridCol w:w="6378"/>
        <w:gridCol w:w="1276"/>
        <w:gridCol w:w="2268"/>
        <w:gridCol w:w="2126"/>
      </w:tblGrid>
      <w:tr w:rsidR="00EC6BCD" w:rsidRPr="008C0AC2" w:rsidTr="00EC6BCD">
        <w:tc>
          <w:tcPr>
            <w:tcW w:w="594" w:type="dxa"/>
            <w:tcBorders>
              <w:top w:val="nil"/>
              <w:left w:val="nil"/>
              <w:bottom w:val="nil"/>
              <w:right w:val="nil"/>
            </w:tcBorders>
          </w:tcPr>
          <w:p w:rsidR="00EC6BCD" w:rsidRPr="008C0AC2" w:rsidRDefault="00EC6BCD" w:rsidP="00F939BE">
            <w:pPr>
              <w:jc w:val="center"/>
              <w:rPr>
                <w:rFonts w:ascii="Times New Roman" w:hAnsi="Times New Roman" w:cs="Times New Roman"/>
                <w:sz w:val="28"/>
                <w:szCs w:val="28"/>
              </w:rPr>
            </w:pPr>
          </w:p>
        </w:tc>
        <w:tc>
          <w:tcPr>
            <w:tcW w:w="2208" w:type="dxa"/>
            <w:tcBorders>
              <w:top w:val="nil"/>
              <w:left w:val="nil"/>
              <w:bottom w:val="nil"/>
              <w:right w:val="nil"/>
            </w:tcBorders>
          </w:tcPr>
          <w:p w:rsidR="00EC6BCD" w:rsidRDefault="00EC6BCD" w:rsidP="00F939BE">
            <w:pPr>
              <w:jc w:val="center"/>
              <w:rPr>
                <w:rFonts w:ascii="Times New Roman" w:hAnsi="Times New Roman" w:cs="Times New Roman"/>
                <w:sz w:val="28"/>
                <w:szCs w:val="28"/>
              </w:rPr>
            </w:pPr>
          </w:p>
        </w:tc>
        <w:tc>
          <w:tcPr>
            <w:tcW w:w="6378" w:type="dxa"/>
            <w:tcBorders>
              <w:top w:val="nil"/>
              <w:left w:val="nil"/>
              <w:bottom w:val="nil"/>
              <w:right w:val="nil"/>
            </w:tcBorders>
          </w:tcPr>
          <w:p w:rsidR="00EC6BCD" w:rsidRDefault="00EC6BCD" w:rsidP="00F939BE">
            <w:pPr>
              <w:jc w:val="center"/>
              <w:rPr>
                <w:rFonts w:ascii="Times New Roman" w:hAnsi="Times New Roman" w:cs="Times New Roman"/>
                <w:sz w:val="28"/>
                <w:szCs w:val="28"/>
              </w:rPr>
            </w:pPr>
          </w:p>
        </w:tc>
        <w:tc>
          <w:tcPr>
            <w:tcW w:w="5670" w:type="dxa"/>
            <w:gridSpan w:val="3"/>
            <w:tcBorders>
              <w:top w:val="nil"/>
              <w:left w:val="nil"/>
              <w:bottom w:val="nil"/>
              <w:right w:val="nil"/>
            </w:tcBorders>
          </w:tcPr>
          <w:p w:rsidR="00EC6BCD" w:rsidRDefault="00EC6BCD" w:rsidP="00EC6BCD">
            <w:pPr>
              <w:jc w:val="right"/>
              <w:rPr>
                <w:rFonts w:ascii="Times New Roman" w:hAnsi="Times New Roman" w:cs="Times New Roman"/>
                <w:sz w:val="28"/>
                <w:szCs w:val="28"/>
              </w:rPr>
            </w:pPr>
            <w:r w:rsidRPr="00EC6BCD">
              <w:rPr>
                <w:rFonts w:ascii="Times New Roman" w:hAnsi="Times New Roman" w:cs="Times New Roman"/>
                <w:sz w:val="28"/>
                <w:szCs w:val="28"/>
              </w:rPr>
              <w:t>Додаток 1</w:t>
            </w:r>
          </w:p>
        </w:tc>
      </w:tr>
      <w:tr w:rsidR="00EC6BCD" w:rsidRPr="008C0AC2" w:rsidTr="00EC6BCD">
        <w:trPr>
          <w:trHeight w:val="1229"/>
        </w:trPr>
        <w:tc>
          <w:tcPr>
            <w:tcW w:w="14850" w:type="dxa"/>
            <w:gridSpan w:val="6"/>
            <w:tcBorders>
              <w:top w:val="nil"/>
              <w:left w:val="nil"/>
              <w:bottom w:val="single" w:sz="4" w:space="0" w:color="auto"/>
              <w:right w:val="nil"/>
            </w:tcBorders>
            <w:vAlign w:val="center"/>
          </w:tcPr>
          <w:p w:rsidR="00EC6BCD" w:rsidRPr="00EC6BCD" w:rsidRDefault="00EC6BCD" w:rsidP="00EC6BCD">
            <w:pPr>
              <w:jc w:val="center"/>
              <w:rPr>
                <w:rFonts w:ascii="Times New Roman" w:hAnsi="Times New Roman" w:cs="Times New Roman"/>
                <w:b/>
                <w:sz w:val="28"/>
                <w:szCs w:val="28"/>
              </w:rPr>
            </w:pPr>
            <w:r w:rsidRPr="00EC6BCD">
              <w:rPr>
                <w:rFonts w:ascii="Times New Roman" w:hAnsi="Times New Roman" w:cs="Times New Roman"/>
                <w:b/>
                <w:sz w:val="28"/>
                <w:szCs w:val="28"/>
              </w:rPr>
              <w:t>Методичні рекомендації щодо класифікації окремих товарів згідно з вимогами УКТЗЕД</w:t>
            </w:r>
          </w:p>
        </w:tc>
      </w:tr>
      <w:tr w:rsidR="002E149E" w:rsidRPr="008C0AC2" w:rsidTr="00EC6BCD">
        <w:tc>
          <w:tcPr>
            <w:tcW w:w="594" w:type="dxa"/>
            <w:tcBorders>
              <w:top w:val="single" w:sz="4" w:space="0" w:color="auto"/>
            </w:tcBorders>
          </w:tcPr>
          <w:p w:rsidR="002E149E" w:rsidRPr="008C0AC2" w:rsidRDefault="002E149E" w:rsidP="00F939BE">
            <w:pPr>
              <w:jc w:val="center"/>
              <w:rPr>
                <w:rFonts w:ascii="Times New Roman" w:hAnsi="Times New Roman" w:cs="Times New Roman"/>
                <w:sz w:val="28"/>
                <w:szCs w:val="28"/>
              </w:rPr>
            </w:pPr>
            <w:r w:rsidRPr="008C0AC2">
              <w:rPr>
                <w:rFonts w:ascii="Times New Roman" w:hAnsi="Times New Roman" w:cs="Times New Roman"/>
                <w:sz w:val="28"/>
                <w:szCs w:val="28"/>
              </w:rPr>
              <w:t>№ п/п</w:t>
            </w:r>
          </w:p>
        </w:tc>
        <w:tc>
          <w:tcPr>
            <w:tcW w:w="2208" w:type="dxa"/>
            <w:tcBorders>
              <w:top w:val="single" w:sz="4" w:space="0" w:color="auto"/>
            </w:tcBorders>
          </w:tcPr>
          <w:p w:rsidR="002E149E" w:rsidRPr="00572816" w:rsidRDefault="002E149E" w:rsidP="00F939BE">
            <w:pPr>
              <w:jc w:val="center"/>
              <w:rPr>
                <w:rFonts w:ascii="Times New Roman" w:hAnsi="Times New Roman" w:cs="Times New Roman"/>
                <w:sz w:val="28"/>
                <w:szCs w:val="28"/>
              </w:rPr>
            </w:pPr>
            <w:r>
              <w:rPr>
                <w:rFonts w:ascii="Times New Roman" w:hAnsi="Times New Roman" w:cs="Times New Roman"/>
                <w:sz w:val="28"/>
                <w:szCs w:val="28"/>
              </w:rPr>
              <w:t>Назва товару</w:t>
            </w:r>
          </w:p>
        </w:tc>
        <w:tc>
          <w:tcPr>
            <w:tcW w:w="7654" w:type="dxa"/>
            <w:gridSpan w:val="2"/>
            <w:tcBorders>
              <w:top w:val="single" w:sz="4" w:space="0" w:color="auto"/>
            </w:tcBorders>
          </w:tcPr>
          <w:p w:rsidR="002E149E" w:rsidRPr="008C0AC2" w:rsidRDefault="002E149E" w:rsidP="00F939BE">
            <w:pPr>
              <w:jc w:val="center"/>
              <w:rPr>
                <w:rFonts w:ascii="Times New Roman" w:hAnsi="Times New Roman" w:cs="Times New Roman"/>
                <w:sz w:val="28"/>
                <w:szCs w:val="28"/>
              </w:rPr>
            </w:pPr>
            <w:r>
              <w:rPr>
                <w:rFonts w:ascii="Times New Roman" w:hAnsi="Times New Roman" w:cs="Times New Roman"/>
                <w:sz w:val="28"/>
                <w:szCs w:val="28"/>
              </w:rPr>
              <w:t>Методологія класифікації</w:t>
            </w:r>
          </w:p>
        </w:tc>
        <w:tc>
          <w:tcPr>
            <w:tcW w:w="2268" w:type="dxa"/>
            <w:tcBorders>
              <w:top w:val="single" w:sz="4" w:space="0" w:color="auto"/>
            </w:tcBorders>
          </w:tcPr>
          <w:p w:rsidR="002E149E" w:rsidRPr="008C0AC2" w:rsidRDefault="002E149E" w:rsidP="00F939BE">
            <w:pPr>
              <w:jc w:val="center"/>
              <w:rPr>
                <w:rFonts w:ascii="Times New Roman" w:hAnsi="Times New Roman" w:cs="Times New Roman"/>
                <w:sz w:val="28"/>
                <w:szCs w:val="28"/>
              </w:rPr>
            </w:pPr>
            <w:r w:rsidRPr="008C0AC2">
              <w:rPr>
                <w:rFonts w:ascii="Times New Roman" w:hAnsi="Times New Roman" w:cs="Times New Roman"/>
                <w:sz w:val="28"/>
                <w:szCs w:val="28"/>
              </w:rPr>
              <w:t>Обґрунтування класифікації</w:t>
            </w:r>
          </w:p>
        </w:tc>
        <w:tc>
          <w:tcPr>
            <w:tcW w:w="2126" w:type="dxa"/>
            <w:tcBorders>
              <w:top w:val="single" w:sz="4" w:space="0" w:color="auto"/>
            </w:tcBorders>
          </w:tcPr>
          <w:p w:rsidR="002E149E" w:rsidRPr="008C0AC2" w:rsidRDefault="002E149E" w:rsidP="00F939BE">
            <w:pPr>
              <w:jc w:val="center"/>
              <w:rPr>
                <w:rFonts w:ascii="Times New Roman" w:hAnsi="Times New Roman" w:cs="Times New Roman"/>
                <w:sz w:val="28"/>
                <w:szCs w:val="28"/>
              </w:rPr>
            </w:pPr>
            <w:r>
              <w:rPr>
                <w:rFonts w:ascii="Times New Roman" w:hAnsi="Times New Roman" w:cs="Times New Roman"/>
                <w:sz w:val="28"/>
                <w:szCs w:val="28"/>
              </w:rPr>
              <w:t>Визначений код згідно УКТ ЗЕД</w:t>
            </w:r>
          </w:p>
        </w:tc>
      </w:tr>
      <w:tr w:rsidR="002E149E" w:rsidRPr="00B30959" w:rsidTr="00EC6BCD">
        <w:tc>
          <w:tcPr>
            <w:tcW w:w="594" w:type="dxa"/>
          </w:tcPr>
          <w:p w:rsidR="002E149E" w:rsidRPr="00A35B22" w:rsidRDefault="002E149E">
            <w:pPr>
              <w:rPr>
                <w:rFonts w:ascii="Times New Roman" w:hAnsi="Times New Roman" w:cs="Times New Roman"/>
                <w:sz w:val="28"/>
                <w:szCs w:val="28"/>
              </w:rPr>
            </w:pPr>
            <w:r w:rsidRPr="00A35B22">
              <w:rPr>
                <w:rFonts w:ascii="Times New Roman" w:hAnsi="Times New Roman" w:cs="Times New Roman"/>
                <w:sz w:val="28"/>
                <w:szCs w:val="28"/>
              </w:rPr>
              <w:t>1.</w:t>
            </w:r>
          </w:p>
        </w:tc>
        <w:tc>
          <w:tcPr>
            <w:tcW w:w="2208" w:type="dxa"/>
          </w:tcPr>
          <w:p w:rsidR="002E149E" w:rsidRPr="00B30959" w:rsidRDefault="002E149E" w:rsidP="0057147D">
            <w:pPr>
              <w:rPr>
                <w:rFonts w:ascii="Times New Roman" w:hAnsi="Times New Roman" w:cs="Times New Roman"/>
              </w:rPr>
            </w:pPr>
            <w:r w:rsidRPr="00B30959">
              <w:rPr>
                <w:rFonts w:ascii="Times New Roman" w:hAnsi="Times New Roman" w:cs="Times New Roman"/>
                <w:sz w:val="28"/>
                <w:szCs w:val="28"/>
              </w:rPr>
              <w:t xml:space="preserve">Замінник какао-масла </w:t>
            </w:r>
          </w:p>
        </w:tc>
        <w:tc>
          <w:tcPr>
            <w:tcW w:w="7654" w:type="dxa"/>
            <w:gridSpan w:val="2"/>
          </w:tcPr>
          <w:p w:rsidR="002E149E" w:rsidRDefault="00815647" w:rsidP="005A35FD">
            <w:pPr>
              <w:tabs>
                <w:tab w:val="left" w:pos="567"/>
              </w:tabs>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       </w:t>
            </w:r>
            <w:r w:rsidR="002E149E">
              <w:rPr>
                <w:rFonts w:ascii="Times New Roman" w:hAnsi="Times New Roman" w:cs="Times New Roman"/>
                <w:sz w:val="28"/>
                <w:szCs w:val="28"/>
              </w:rPr>
              <w:t>З</w:t>
            </w:r>
            <w:r w:rsidR="002E149E">
              <w:rPr>
                <w:rFonts w:ascii="Times New Roman" w:eastAsia="Times New Roman" w:hAnsi="Times New Roman" w:cs="Times New Roman"/>
                <w:sz w:val="28"/>
                <w:szCs w:val="28"/>
                <w:lang w:eastAsia="ru-RU"/>
              </w:rPr>
              <w:t>амінник какао-масла, що</w:t>
            </w:r>
            <w:r w:rsidR="002E149E" w:rsidRPr="003E5632">
              <w:rPr>
                <w:rFonts w:ascii="Times New Roman" w:eastAsia="Times New Roman" w:hAnsi="Times New Roman" w:cs="Times New Roman"/>
                <w:sz w:val="28"/>
                <w:szCs w:val="28"/>
                <w:lang w:eastAsia="ru-RU"/>
              </w:rPr>
              <w:t xml:space="preserve"> містить 55,2 </w:t>
            </w:r>
            <w:r w:rsidR="002E149E">
              <w:rPr>
                <w:rFonts w:ascii="Times New Roman" w:eastAsia="Times New Roman" w:hAnsi="Times New Roman" w:cs="Times New Roman"/>
                <w:sz w:val="28"/>
                <w:szCs w:val="28"/>
                <w:lang w:eastAsia="ru-RU"/>
              </w:rPr>
              <w:t>%</w:t>
            </w:r>
            <w:r w:rsidR="002E149E" w:rsidRPr="003E5632">
              <w:rPr>
                <w:rFonts w:ascii="Times New Roman" w:eastAsia="Times New Roman" w:hAnsi="Times New Roman" w:cs="Times New Roman"/>
                <w:sz w:val="28"/>
                <w:szCs w:val="28"/>
                <w:lang w:eastAsia="ru-RU"/>
              </w:rPr>
              <w:t xml:space="preserve"> </w:t>
            </w:r>
            <w:proofErr w:type="spellStart"/>
            <w:r w:rsidR="002E149E" w:rsidRPr="003E5632">
              <w:rPr>
                <w:rFonts w:ascii="Times New Roman" w:eastAsia="Times New Roman" w:hAnsi="Times New Roman" w:cs="Times New Roman"/>
                <w:sz w:val="28"/>
                <w:szCs w:val="28"/>
                <w:lang w:eastAsia="ru-RU"/>
              </w:rPr>
              <w:t>пальмоядрової</w:t>
            </w:r>
            <w:proofErr w:type="spellEnd"/>
            <w:r w:rsidR="002E149E" w:rsidRPr="003E5632">
              <w:rPr>
                <w:rFonts w:ascii="Times New Roman" w:eastAsia="Times New Roman" w:hAnsi="Times New Roman" w:cs="Times New Roman"/>
                <w:sz w:val="28"/>
                <w:szCs w:val="28"/>
                <w:lang w:eastAsia="ru-RU"/>
              </w:rPr>
              <w:t xml:space="preserve"> олії, 43,3 </w:t>
            </w:r>
            <w:r w:rsidR="002E149E">
              <w:rPr>
                <w:rFonts w:ascii="Times New Roman" w:eastAsia="Times New Roman" w:hAnsi="Times New Roman" w:cs="Times New Roman"/>
                <w:sz w:val="28"/>
                <w:szCs w:val="28"/>
                <w:lang w:eastAsia="ru-RU"/>
              </w:rPr>
              <w:t>%</w:t>
            </w:r>
            <w:r w:rsidR="002E149E" w:rsidRPr="003E5632">
              <w:rPr>
                <w:rFonts w:ascii="Times New Roman" w:eastAsia="Times New Roman" w:hAnsi="Times New Roman" w:cs="Times New Roman"/>
                <w:sz w:val="28"/>
                <w:szCs w:val="28"/>
                <w:lang w:eastAsia="ru-RU"/>
              </w:rPr>
              <w:t xml:space="preserve"> пальмової олії, 1,5 </w:t>
            </w:r>
            <w:r w:rsidR="002E149E">
              <w:rPr>
                <w:rFonts w:ascii="Times New Roman" w:eastAsia="Times New Roman" w:hAnsi="Times New Roman" w:cs="Times New Roman"/>
                <w:sz w:val="28"/>
                <w:szCs w:val="28"/>
                <w:lang w:eastAsia="ru-RU"/>
              </w:rPr>
              <w:t>%</w:t>
            </w:r>
            <w:r w:rsidR="002E149E" w:rsidRPr="003E5632">
              <w:rPr>
                <w:rFonts w:ascii="Times New Roman" w:eastAsia="Times New Roman" w:hAnsi="Times New Roman" w:cs="Times New Roman"/>
                <w:sz w:val="28"/>
                <w:szCs w:val="28"/>
                <w:lang w:eastAsia="ru-RU"/>
              </w:rPr>
              <w:t xml:space="preserve"> харчових добавок (</w:t>
            </w:r>
            <w:proofErr w:type="spellStart"/>
            <w:r w:rsidR="002E149E" w:rsidRPr="003E5632">
              <w:rPr>
                <w:rFonts w:ascii="Times New Roman" w:eastAsia="Times New Roman" w:hAnsi="Times New Roman" w:cs="Times New Roman"/>
                <w:sz w:val="28"/>
                <w:szCs w:val="28"/>
                <w:lang w:eastAsia="ru-RU"/>
              </w:rPr>
              <w:t>сорбітан</w:t>
            </w:r>
            <w:proofErr w:type="spellEnd"/>
            <w:r w:rsidR="002E149E" w:rsidRPr="003E5632">
              <w:rPr>
                <w:rFonts w:ascii="Times New Roman" w:eastAsia="Times New Roman" w:hAnsi="Times New Roman" w:cs="Times New Roman"/>
                <w:sz w:val="28"/>
                <w:szCs w:val="28"/>
                <w:lang w:eastAsia="ru-RU"/>
              </w:rPr>
              <w:t xml:space="preserve"> </w:t>
            </w:r>
            <w:proofErr w:type="spellStart"/>
            <w:r w:rsidR="002E149E" w:rsidRPr="003E5632">
              <w:rPr>
                <w:rFonts w:ascii="Times New Roman" w:eastAsia="Times New Roman" w:hAnsi="Times New Roman" w:cs="Times New Roman"/>
                <w:sz w:val="28"/>
                <w:szCs w:val="28"/>
                <w:lang w:eastAsia="ru-RU"/>
              </w:rPr>
              <w:t>тристеарат</w:t>
            </w:r>
            <w:proofErr w:type="spellEnd"/>
            <w:r w:rsidR="002E149E" w:rsidRPr="003E5632">
              <w:rPr>
                <w:rFonts w:ascii="Times New Roman" w:eastAsia="Times New Roman" w:hAnsi="Times New Roman" w:cs="Times New Roman"/>
                <w:sz w:val="28"/>
                <w:szCs w:val="28"/>
                <w:lang w:eastAsia="ru-RU"/>
              </w:rPr>
              <w:t xml:space="preserve"> Е 492</w:t>
            </w:r>
            <w:r w:rsidR="002E149E">
              <w:rPr>
                <w:rFonts w:ascii="Times New Roman" w:eastAsia="Times New Roman" w:hAnsi="Times New Roman" w:cs="Times New Roman"/>
                <w:sz w:val="28"/>
                <w:szCs w:val="28"/>
                <w:lang w:eastAsia="ru-RU"/>
              </w:rPr>
              <w:t xml:space="preserve"> (емульгатор)</w:t>
            </w:r>
            <w:r w:rsidR="002E149E" w:rsidRPr="003E5632">
              <w:rPr>
                <w:rFonts w:ascii="Times New Roman" w:eastAsia="Times New Roman" w:hAnsi="Times New Roman" w:cs="Times New Roman"/>
                <w:sz w:val="28"/>
                <w:szCs w:val="28"/>
                <w:lang w:eastAsia="ru-RU"/>
              </w:rPr>
              <w:t>, лецитин Е 322</w:t>
            </w:r>
            <w:r w:rsidR="002E149E">
              <w:rPr>
                <w:rFonts w:ascii="Times New Roman" w:eastAsia="Times New Roman" w:hAnsi="Times New Roman" w:cs="Times New Roman"/>
                <w:sz w:val="28"/>
                <w:szCs w:val="28"/>
                <w:lang w:eastAsia="ru-RU"/>
              </w:rPr>
              <w:t xml:space="preserve"> (антиоксидант, емульгатор</w:t>
            </w:r>
            <w:r w:rsidR="002E149E" w:rsidRPr="003E5632">
              <w:rPr>
                <w:rFonts w:ascii="Times New Roman" w:eastAsia="Times New Roman" w:hAnsi="Times New Roman" w:cs="Times New Roman"/>
                <w:sz w:val="28"/>
                <w:szCs w:val="28"/>
                <w:lang w:eastAsia="ru-RU"/>
              </w:rPr>
              <w:t>)</w:t>
            </w:r>
            <w:r w:rsidR="002E149E">
              <w:rPr>
                <w:rFonts w:ascii="Times New Roman" w:eastAsia="Times New Roman" w:hAnsi="Times New Roman" w:cs="Times New Roman"/>
                <w:sz w:val="28"/>
                <w:szCs w:val="28"/>
                <w:lang w:eastAsia="ru-RU"/>
              </w:rPr>
              <w:t>, який використовується</w:t>
            </w:r>
            <w:r w:rsidR="002E149E" w:rsidRPr="003E5632">
              <w:rPr>
                <w:rFonts w:ascii="Times New Roman" w:eastAsia="Times New Roman" w:hAnsi="Times New Roman" w:cs="Times New Roman"/>
                <w:sz w:val="28"/>
                <w:szCs w:val="28"/>
                <w:lang w:eastAsia="ru-RU"/>
              </w:rPr>
              <w:t xml:space="preserve"> для виготовлення харчових продуктів та для додавання у тісто</w:t>
            </w:r>
            <w:r w:rsidR="002E149E">
              <w:rPr>
                <w:rFonts w:ascii="Times New Roman" w:eastAsia="Times New Roman" w:hAnsi="Times New Roman" w:cs="Times New Roman"/>
                <w:sz w:val="28"/>
                <w:szCs w:val="28"/>
                <w:lang w:eastAsia="ru-RU"/>
              </w:rPr>
              <w:t xml:space="preserve">. Визначені шляхом лабораторних досліджень фізична форма та склад товару: </w:t>
            </w:r>
            <w:r w:rsidR="002E149E" w:rsidRPr="005A35FD">
              <w:rPr>
                <w:rFonts w:ascii="Times New Roman" w:eastAsia="Times New Roman" w:hAnsi="Times New Roman" w:cs="Times New Roman"/>
                <w:sz w:val="28"/>
                <w:szCs w:val="28"/>
                <w:lang w:eastAsia="ru-RU"/>
              </w:rPr>
              <w:t>пластичн</w:t>
            </w:r>
            <w:r w:rsidR="002E149E">
              <w:rPr>
                <w:rFonts w:ascii="Times New Roman" w:eastAsia="Times New Roman" w:hAnsi="Times New Roman" w:cs="Times New Roman"/>
                <w:sz w:val="28"/>
                <w:szCs w:val="28"/>
                <w:lang w:eastAsia="ru-RU"/>
              </w:rPr>
              <w:t>і однорідні</w:t>
            </w:r>
            <w:r w:rsidR="002E149E" w:rsidRPr="005A35FD">
              <w:rPr>
                <w:rFonts w:ascii="Times New Roman" w:eastAsia="Times New Roman" w:hAnsi="Times New Roman" w:cs="Times New Roman"/>
                <w:sz w:val="28"/>
                <w:szCs w:val="28"/>
                <w:lang w:eastAsia="ru-RU"/>
              </w:rPr>
              <w:t xml:space="preserve"> грудочк</w:t>
            </w:r>
            <w:r w:rsidR="002E149E">
              <w:rPr>
                <w:rFonts w:ascii="Times New Roman" w:eastAsia="Times New Roman" w:hAnsi="Times New Roman" w:cs="Times New Roman"/>
                <w:sz w:val="28"/>
                <w:szCs w:val="28"/>
                <w:lang w:eastAsia="ru-RU"/>
              </w:rPr>
              <w:t>и</w:t>
            </w:r>
            <w:r w:rsidR="002E149E" w:rsidRPr="005A35FD">
              <w:rPr>
                <w:rFonts w:ascii="Times New Roman" w:eastAsia="Times New Roman" w:hAnsi="Times New Roman" w:cs="Times New Roman"/>
                <w:sz w:val="28"/>
                <w:szCs w:val="28"/>
                <w:lang w:eastAsia="ru-RU"/>
              </w:rPr>
              <w:t xml:space="preserve">  білого кольору з кремовим відтінком, тверд</w:t>
            </w:r>
            <w:r w:rsidR="002E149E">
              <w:rPr>
                <w:rFonts w:ascii="Times New Roman" w:eastAsia="Times New Roman" w:hAnsi="Times New Roman" w:cs="Times New Roman"/>
                <w:sz w:val="28"/>
                <w:szCs w:val="28"/>
                <w:lang w:eastAsia="ru-RU"/>
              </w:rPr>
              <w:t>а</w:t>
            </w:r>
            <w:r w:rsidR="002E149E" w:rsidRPr="005A35FD">
              <w:rPr>
                <w:rFonts w:ascii="Times New Roman" w:eastAsia="Times New Roman" w:hAnsi="Times New Roman" w:cs="Times New Roman"/>
                <w:sz w:val="28"/>
                <w:szCs w:val="28"/>
                <w:lang w:eastAsia="ru-RU"/>
              </w:rPr>
              <w:t xml:space="preserve"> суміш </w:t>
            </w:r>
            <w:r w:rsidR="002E149E">
              <w:rPr>
                <w:rFonts w:ascii="Times New Roman" w:eastAsia="Times New Roman" w:hAnsi="Times New Roman" w:cs="Times New Roman"/>
                <w:sz w:val="28"/>
                <w:szCs w:val="28"/>
                <w:lang w:eastAsia="ru-RU"/>
              </w:rPr>
              <w:t xml:space="preserve">хімічно не модифікованих </w:t>
            </w:r>
            <w:r w:rsidR="002E149E" w:rsidRPr="005A35FD">
              <w:rPr>
                <w:rFonts w:ascii="Times New Roman" w:eastAsia="Times New Roman" w:hAnsi="Times New Roman" w:cs="Times New Roman"/>
                <w:sz w:val="28"/>
                <w:szCs w:val="28"/>
                <w:lang w:eastAsia="ru-RU"/>
              </w:rPr>
              <w:t>рослинних олій без вмісту молочних жирів.</w:t>
            </w:r>
          </w:p>
          <w:p w:rsidR="002E149E" w:rsidRDefault="002E149E" w:rsidP="00786D14">
            <w:pPr>
              <w:tabs>
                <w:tab w:val="left" w:pos="567"/>
              </w:tab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hAnsi="Times New Roman"/>
                <w:sz w:val="28"/>
                <w:szCs w:val="28"/>
              </w:rPr>
              <w:t>Х</w:t>
            </w:r>
            <w:r w:rsidRPr="00DE38F1">
              <w:rPr>
                <w:rFonts w:ascii="Times New Roman" w:hAnsi="Times New Roman"/>
                <w:sz w:val="28"/>
                <w:szCs w:val="28"/>
              </w:rPr>
              <w:t xml:space="preserve">арчові суміші або продукти з тваринних або рослинних жирів або олій, або фракцій різних жирів або олій </w:t>
            </w:r>
            <w:r>
              <w:rPr>
                <w:rFonts w:ascii="Times New Roman" w:hAnsi="Times New Roman"/>
                <w:sz w:val="28"/>
                <w:szCs w:val="28"/>
              </w:rPr>
              <w:t xml:space="preserve">товарної </w:t>
            </w:r>
            <w:r w:rsidRPr="00DE38F1">
              <w:rPr>
                <w:rFonts w:ascii="Times New Roman" w:hAnsi="Times New Roman"/>
                <w:sz w:val="28"/>
                <w:szCs w:val="28"/>
              </w:rPr>
              <w:t>групи</w:t>
            </w:r>
            <w:r>
              <w:rPr>
                <w:rFonts w:ascii="Times New Roman" w:hAnsi="Times New Roman"/>
                <w:sz w:val="28"/>
                <w:szCs w:val="28"/>
              </w:rPr>
              <w:t xml:space="preserve"> 15</w:t>
            </w:r>
            <w:r w:rsidRPr="00DE38F1">
              <w:rPr>
                <w:rFonts w:ascii="Times New Roman" w:hAnsi="Times New Roman"/>
                <w:sz w:val="28"/>
                <w:szCs w:val="28"/>
              </w:rPr>
              <w:t>, крім харчових жирів, або олій, або їх фракцій товарної позиції 1516</w:t>
            </w:r>
            <w:r>
              <w:rPr>
                <w:rFonts w:ascii="Times New Roman" w:hAnsi="Times New Roman" w:cs="Times New Roman"/>
                <w:sz w:val="28"/>
                <w:szCs w:val="28"/>
              </w:rPr>
              <w:t>,</w:t>
            </w:r>
            <w:r>
              <w:rPr>
                <w:rFonts w:ascii="Times New Roman" w:eastAsia="Times New Roman" w:hAnsi="Times New Roman" w:cs="Times New Roman"/>
                <w:sz w:val="28"/>
                <w:szCs w:val="28"/>
                <w:lang w:eastAsia="ru-RU"/>
              </w:rPr>
              <w:t xml:space="preserve"> включаються до товарної позиції 1517. </w:t>
            </w:r>
          </w:p>
          <w:p w:rsidR="002E149E" w:rsidRPr="009A1CD3" w:rsidRDefault="002E149E" w:rsidP="00AE0698">
            <w:pPr>
              <w:tabs>
                <w:tab w:val="left" w:pos="567"/>
              </w:tabs>
              <w:ind w:firstLine="567"/>
              <w:jc w:val="both"/>
              <w:rPr>
                <w:rFonts w:ascii="Times New Roman" w:eastAsia="Times New Roman" w:hAnsi="Times New Roman" w:cs="Times New Roman"/>
                <w:sz w:val="28"/>
                <w:szCs w:val="28"/>
                <w:lang w:eastAsia="ru-RU"/>
              </w:rPr>
            </w:pPr>
            <w:r>
              <w:rPr>
                <w:rFonts w:ascii="Times New Roman" w:hAnsi="Times New Roman"/>
                <w:sz w:val="28"/>
                <w:szCs w:val="28"/>
              </w:rPr>
              <w:t>Товарна підкатегорія 1517 90 99 11 включає з</w:t>
            </w:r>
            <w:r w:rsidRPr="009A1CD3">
              <w:rPr>
                <w:rFonts w:ascii="Times New Roman" w:hAnsi="Times New Roman"/>
                <w:sz w:val="28"/>
                <w:szCs w:val="28"/>
              </w:rPr>
              <w:t>амінники, еквіваленти та аналоги какао-масла</w:t>
            </w:r>
            <w:r>
              <w:rPr>
                <w:rFonts w:ascii="Times New Roman" w:hAnsi="Times New Roman"/>
                <w:sz w:val="28"/>
                <w:szCs w:val="28"/>
              </w:rPr>
              <w:t xml:space="preserve">, які використовуються для виробництва харчових продуктів. </w:t>
            </w:r>
          </w:p>
          <w:p w:rsidR="002E149E" w:rsidRDefault="002E149E" w:rsidP="009F6C2C">
            <w:pPr>
              <w:tabs>
                <w:tab w:val="left" w:pos="567"/>
              </w:tabs>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Україні діє державний стандарт </w:t>
            </w:r>
            <w:r w:rsidRPr="001912FE">
              <w:rPr>
                <w:rFonts w:ascii="Times New Roman" w:eastAsia="Times New Roman" w:hAnsi="Times New Roman" w:cs="Times New Roman"/>
                <w:sz w:val="28"/>
                <w:szCs w:val="28"/>
                <w:lang w:eastAsia="ru-RU"/>
              </w:rPr>
              <w:t>ДСТУ 5005:2014 «Жири рослинні. Еквіваленти, поліпшувачі, замінники та сурогати какао-масла»</w:t>
            </w:r>
            <w:r>
              <w:rPr>
                <w:rFonts w:ascii="Times New Roman" w:eastAsia="Times New Roman" w:hAnsi="Times New Roman" w:cs="Times New Roman"/>
                <w:sz w:val="28"/>
                <w:szCs w:val="28"/>
                <w:lang w:eastAsia="ru-RU"/>
              </w:rPr>
              <w:t>. У цьому стандарті визначені:</w:t>
            </w:r>
          </w:p>
          <w:p w:rsidR="002E149E" w:rsidRPr="005F027C" w:rsidRDefault="002E149E" w:rsidP="0000115C">
            <w:pPr>
              <w:tabs>
                <w:tab w:val="left" w:pos="567"/>
              </w:tabs>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терміни „еквіваленти какао-масла ЕКМ (</w:t>
            </w:r>
            <w:r>
              <w:rPr>
                <w:rFonts w:ascii="Times New Roman" w:eastAsia="Times New Roman" w:hAnsi="Times New Roman" w:cs="Times New Roman"/>
                <w:sz w:val="28"/>
                <w:szCs w:val="28"/>
                <w:lang w:val="en-US" w:eastAsia="ru-RU"/>
              </w:rPr>
              <w:t>cocoa</w:t>
            </w:r>
            <w:r w:rsidRPr="00652F2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butter</w:t>
            </w:r>
            <w:r w:rsidRPr="00652F2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equivalents</w:t>
            </w:r>
            <w:r w:rsidRPr="00652F2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CBE</w:t>
            </w:r>
            <w:r>
              <w:rPr>
                <w:rFonts w:ascii="Times New Roman" w:eastAsia="Times New Roman" w:hAnsi="Times New Roman" w:cs="Times New Roman"/>
                <w:sz w:val="28"/>
                <w:szCs w:val="28"/>
                <w:lang w:eastAsia="ru-RU"/>
              </w:rPr>
              <w:t>)”, „поліпшувачі какао-масла ПКМ (</w:t>
            </w:r>
            <w:r>
              <w:rPr>
                <w:rFonts w:ascii="Times New Roman" w:eastAsia="Times New Roman" w:hAnsi="Times New Roman" w:cs="Times New Roman"/>
                <w:sz w:val="28"/>
                <w:szCs w:val="28"/>
                <w:lang w:val="en-US" w:eastAsia="ru-RU"/>
              </w:rPr>
              <w:t>cacao</w:t>
            </w:r>
            <w:r w:rsidRPr="00D1430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butter</w:t>
            </w:r>
            <w:r w:rsidRPr="00D1430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improvers</w:t>
            </w:r>
            <w:r w:rsidRPr="00C5197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CBI</w:t>
            </w:r>
            <w:r w:rsidRPr="00C5197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Pr="002B128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„замінники какао-масла ЗКМ (</w:t>
            </w:r>
            <w:r>
              <w:rPr>
                <w:rFonts w:ascii="Times New Roman" w:eastAsia="Times New Roman" w:hAnsi="Times New Roman" w:cs="Times New Roman"/>
                <w:sz w:val="28"/>
                <w:szCs w:val="28"/>
                <w:lang w:val="en-US" w:eastAsia="ru-RU"/>
              </w:rPr>
              <w:t>cocoa</w:t>
            </w:r>
            <w:r w:rsidRPr="00A8736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butter</w:t>
            </w:r>
            <w:r w:rsidRPr="00A8736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replacers</w:t>
            </w:r>
            <w:r w:rsidRPr="007010B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CBR</w:t>
            </w:r>
            <w:r w:rsidRPr="007010B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сурогати какао-масла СКМ (</w:t>
            </w:r>
            <w:proofErr w:type="spellStart"/>
            <w:r>
              <w:rPr>
                <w:rFonts w:ascii="Times New Roman" w:eastAsia="Times New Roman" w:hAnsi="Times New Roman" w:cs="Times New Roman"/>
                <w:sz w:val="28"/>
                <w:szCs w:val="28"/>
                <w:lang w:val="en-US" w:eastAsia="ru-RU"/>
              </w:rPr>
              <w:t>ccocoa</w:t>
            </w:r>
            <w:proofErr w:type="spellEnd"/>
            <w:r w:rsidRPr="005F027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lastRenderedPageBreak/>
              <w:t>butter</w:t>
            </w:r>
            <w:r w:rsidRPr="005F027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CBS</w:t>
            </w:r>
            <w:r w:rsidRPr="005F027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rsidR="002E149E" w:rsidRDefault="002E149E" w:rsidP="0000115C">
            <w:pPr>
              <w:tabs>
                <w:tab w:val="left" w:pos="567"/>
              </w:tabs>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вимоги до сировини (рослинні олії), з яких ці продукти виробляються;</w:t>
            </w:r>
          </w:p>
          <w:p w:rsidR="002E149E" w:rsidRDefault="002E149E" w:rsidP="0000115C">
            <w:pPr>
              <w:tabs>
                <w:tab w:val="left" w:pos="567"/>
              </w:tabs>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норми фізико-хімічних показників, яким мають відповідати ЕКМ, ПКМ, ЗКМ, СКМ.</w:t>
            </w:r>
          </w:p>
          <w:p w:rsidR="002E149E" w:rsidRDefault="002E149E" w:rsidP="0000115C">
            <w:pPr>
              <w:tabs>
                <w:tab w:val="left" w:pos="567"/>
              </w:tabs>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Товар класифікується у товарній підкатегорії </w:t>
            </w:r>
            <w:r w:rsidRPr="006C3BC8">
              <w:rPr>
                <w:rFonts w:ascii="Times New Roman" w:hAnsi="Times New Roman"/>
                <w:sz w:val="28"/>
                <w:szCs w:val="28"/>
              </w:rPr>
              <w:t>1517 90 99 11</w:t>
            </w:r>
            <w:r>
              <w:rPr>
                <w:rFonts w:ascii="Times New Roman" w:hAnsi="Times New Roman"/>
                <w:sz w:val="28"/>
                <w:szCs w:val="28"/>
              </w:rPr>
              <w:t xml:space="preserve"> у разі, якщо жирно-кислотній склад та інші фізико-хімічні показники відповідають вимогам </w:t>
            </w:r>
            <w:r w:rsidRPr="001912FE">
              <w:rPr>
                <w:rFonts w:ascii="Times New Roman" w:eastAsia="Times New Roman" w:hAnsi="Times New Roman" w:cs="Times New Roman"/>
                <w:sz w:val="28"/>
                <w:szCs w:val="28"/>
                <w:lang w:eastAsia="ru-RU"/>
              </w:rPr>
              <w:t>ДСТУ 5005:2014</w:t>
            </w:r>
            <w:r>
              <w:rPr>
                <w:rFonts w:ascii="Times New Roman" w:eastAsia="Times New Roman" w:hAnsi="Times New Roman" w:cs="Times New Roman"/>
                <w:sz w:val="28"/>
                <w:szCs w:val="28"/>
                <w:lang w:eastAsia="ru-RU"/>
              </w:rPr>
              <w:t xml:space="preserve">. </w:t>
            </w:r>
          </w:p>
          <w:p w:rsidR="002E149E" w:rsidRDefault="00586A5E" w:rsidP="0000115C">
            <w:pPr>
              <w:tabs>
                <w:tab w:val="left" w:pos="567"/>
              </w:tabs>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Вищезазначений ж</w:t>
            </w:r>
            <w:r w:rsidR="002E149E">
              <w:rPr>
                <w:rFonts w:ascii="Times New Roman" w:eastAsia="Times New Roman" w:hAnsi="Times New Roman" w:cs="Times New Roman"/>
                <w:sz w:val="28"/>
                <w:szCs w:val="28"/>
                <w:lang w:eastAsia="ru-RU"/>
              </w:rPr>
              <w:t xml:space="preserve">ирно-кислотний склад товару не відповідає </w:t>
            </w:r>
            <w:r w:rsidR="002E149E" w:rsidRPr="001912FE">
              <w:rPr>
                <w:rFonts w:ascii="Times New Roman" w:eastAsia="Times New Roman" w:hAnsi="Times New Roman" w:cs="Times New Roman"/>
                <w:sz w:val="28"/>
                <w:szCs w:val="28"/>
                <w:lang w:eastAsia="ru-RU"/>
              </w:rPr>
              <w:t>ДСТУ 5005:2014</w:t>
            </w:r>
            <w:r w:rsidR="002E149E" w:rsidRPr="004C3725">
              <w:rPr>
                <w:rFonts w:ascii="Times New Roman" w:eastAsia="Times New Roman" w:hAnsi="Times New Roman" w:cs="Times New Roman"/>
                <w:sz w:val="28"/>
                <w:szCs w:val="28"/>
                <w:lang w:val="ru-RU" w:eastAsia="ru-RU"/>
              </w:rPr>
              <w:t>.</w:t>
            </w:r>
            <w:r w:rsidR="002E149E">
              <w:rPr>
                <w:rFonts w:ascii="Times New Roman" w:eastAsia="Times New Roman" w:hAnsi="Times New Roman" w:cs="Times New Roman"/>
                <w:sz w:val="28"/>
                <w:szCs w:val="28"/>
                <w:lang w:eastAsia="ru-RU"/>
              </w:rPr>
              <w:t xml:space="preserve"> </w:t>
            </w:r>
          </w:p>
          <w:p w:rsidR="002E149E" w:rsidRPr="00B30959" w:rsidRDefault="002E149E" w:rsidP="00B66EFB">
            <w:pPr>
              <w:tabs>
                <w:tab w:val="left" w:pos="567"/>
              </w:tabs>
              <w:rPr>
                <w:rFonts w:ascii="Times New Roman" w:hAnsi="Times New Roman" w:cs="Times New Roman"/>
              </w:rPr>
            </w:pPr>
          </w:p>
        </w:tc>
        <w:tc>
          <w:tcPr>
            <w:tcW w:w="2268" w:type="dxa"/>
          </w:tcPr>
          <w:p w:rsidR="002E149E" w:rsidRPr="003E5632" w:rsidRDefault="00CE49EF" w:rsidP="00B27BE4">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w:t>
            </w:r>
            <w:r w:rsidR="002E149E">
              <w:rPr>
                <w:rFonts w:ascii="Times New Roman" w:eastAsia="Times New Roman" w:hAnsi="Times New Roman" w:cs="Times New Roman"/>
                <w:sz w:val="28"/>
                <w:szCs w:val="28"/>
                <w:lang w:eastAsia="ru-RU"/>
              </w:rPr>
              <w:t>равила 1 та 6 Основних правил інтерпретації УКТ ЗЕД (далі – ОПІ).</w:t>
            </w:r>
          </w:p>
          <w:p w:rsidR="002E149E" w:rsidRPr="00B30959" w:rsidRDefault="002E149E">
            <w:pPr>
              <w:rPr>
                <w:rFonts w:ascii="Times New Roman" w:hAnsi="Times New Roman" w:cs="Times New Roman"/>
              </w:rPr>
            </w:pPr>
          </w:p>
        </w:tc>
        <w:tc>
          <w:tcPr>
            <w:tcW w:w="2126" w:type="dxa"/>
          </w:tcPr>
          <w:p w:rsidR="002E149E" w:rsidRPr="00B30959" w:rsidRDefault="002E149E">
            <w:pPr>
              <w:rPr>
                <w:rFonts w:ascii="Times New Roman" w:hAnsi="Times New Roman" w:cs="Times New Roman"/>
              </w:rPr>
            </w:pPr>
            <w:r w:rsidRPr="00B30959">
              <w:rPr>
                <w:rFonts w:ascii="Times New Roman" w:eastAsia="Times New Roman" w:hAnsi="Times New Roman" w:cs="Times New Roman"/>
                <w:sz w:val="28"/>
                <w:szCs w:val="28"/>
                <w:lang w:eastAsia="ru-RU"/>
              </w:rPr>
              <w:t>1517 90 99 19</w:t>
            </w:r>
          </w:p>
        </w:tc>
      </w:tr>
      <w:tr w:rsidR="002E149E" w:rsidRPr="00740049" w:rsidTr="00EC6BCD">
        <w:tc>
          <w:tcPr>
            <w:tcW w:w="594" w:type="dxa"/>
          </w:tcPr>
          <w:p w:rsidR="002E149E" w:rsidRPr="00740049" w:rsidRDefault="002E149E">
            <w:pPr>
              <w:rPr>
                <w:rFonts w:ascii="Times New Roman" w:hAnsi="Times New Roman" w:cs="Times New Roman"/>
                <w:sz w:val="28"/>
                <w:szCs w:val="28"/>
              </w:rPr>
            </w:pPr>
            <w:r>
              <w:rPr>
                <w:rFonts w:ascii="Times New Roman" w:hAnsi="Times New Roman" w:cs="Times New Roman"/>
                <w:sz w:val="28"/>
                <w:szCs w:val="28"/>
              </w:rPr>
              <w:lastRenderedPageBreak/>
              <w:t>2</w:t>
            </w:r>
            <w:r w:rsidRPr="00740049">
              <w:rPr>
                <w:rFonts w:ascii="Times New Roman" w:hAnsi="Times New Roman" w:cs="Times New Roman"/>
                <w:sz w:val="28"/>
                <w:szCs w:val="28"/>
              </w:rPr>
              <w:t>.</w:t>
            </w:r>
          </w:p>
        </w:tc>
        <w:tc>
          <w:tcPr>
            <w:tcW w:w="2208" w:type="dxa"/>
          </w:tcPr>
          <w:p w:rsidR="002E149E" w:rsidRPr="00740049" w:rsidRDefault="002E149E" w:rsidP="0057147D">
            <w:pPr>
              <w:rPr>
                <w:rFonts w:ascii="Times New Roman" w:hAnsi="Times New Roman" w:cs="Times New Roman"/>
                <w:sz w:val="28"/>
                <w:szCs w:val="28"/>
              </w:rPr>
            </w:pPr>
            <w:r>
              <w:rPr>
                <w:rFonts w:ascii="Times New Roman" w:eastAsia="Times New Roman" w:hAnsi="Times New Roman" w:cs="Times New Roman"/>
                <w:sz w:val="28"/>
                <w:szCs w:val="28"/>
                <w:lang w:eastAsia="ru-RU"/>
              </w:rPr>
              <w:t>Душовий н</w:t>
            </w:r>
            <w:r w:rsidRPr="00740049">
              <w:rPr>
                <w:rFonts w:ascii="Times New Roman" w:eastAsia="Times New Roman" w:hAnsi="Times New Roman" w:cs="Times New Roman"/>
                <w:sz w:val="28"/>
                <w:szCs w:val="28"/>
                <w:lang w:eastAsia="ru-RU"/>
              </w:rPr>
              <w:t>абі</w:t>
            </w:r>
            <w:r w:rsidRPr="00E8147E">
              <w:rPr>
                <w:rFonts w:ascii="Times New Roman" w:eastAsia="Times New Roman" w:hAnsi="Times New Roman" w:cs="Times New Roman"/>
                <w:sz w:val="28"/>
                <w:szCs w:val="28"/>
                <w:lang w:eastAsia="ru-RU"/>
              </w:rPr>
              <w:t>р для роздрібної торгівлі</w:t>
            </w:r>
            <w:r w:rsidRPr="00740049">
              <w:rPr>
                <w:rFonts w:ascii="Times New Roman" w:hAnsi="Times New Roman" w:cs="Times New Roman"/>
                <w:sz w:val="28"/>
                <w:szCs w:val="28"/>
              </w:rPr>
              <w:t xml:space="preserve"> </w:t>
            </w:r>
          </w:p>
        </w:tc>
        <w:tc>
          <w:tcPr>
            <w:tcW w:w="7654" w:type="dxa"/>
            <w:gridSpan w:val="2"/>
          </w:tcPr>
          <w:p w:rsidR="002E149E" w:rsidRDefault="00815647" w:rsidP="009E152E">
            <w:pPr>
              <w:tabs>
                <w:tab w:val="left" w:pos="567"/>
              </w:tab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E149E">
              <w:rPr>
                <w:rFonts w:ascii="Times New Roman" w:eastAsia="Times New Roman" w:hAnsi="Times New Roman" w:cs="Times New Roman"/>
                <w:sz w:val="28"/>
                <w:szCs w:val="28"/>
                <w:lang w:eastAsia="ru-RU"/>
              </w:rPr>
              <w:t>Душовий н</w:t>
            </w:r>
            <w:r w:rsidR="002E149E" w:rsidRPr="00740049">
              <w:rPr>
                <w:rFonts w:ascii="Times New Roman" w:eastAsia="Times New Roman" w:hAnsi="Times New Roman" w:cs="Times New Roman"/>
                <w:sz w:val="28"/>
                <w:szCs w:val="28"/>
                <w:lang w:eastAsia="ru-RU"/>
              </w:rPr>
              <w:t>абі</w:t>
            </w:r>
            <w:r w:rsidR="002E149E" w:rsidRPr="00E8147E">
              <w:rPr>
                <w:rFonts w:ascii="Times New Roman" w:eastAsia="Times New Roman" w:hAnsi="Times New Roman" w:cs="Times New Roman"/>
                <w:sz w:val="28"/>
                <w:szCs w:val="28"/>
                <w:lang w:eastAsia="ru-RU"/>
              </w:rPr>
              <w:t>р для роздрібної торгівлі, як</w:t>
            </w:r>
            <w:r w:rsidR="002E149E" w:rsidRPr="00740049">
              <w:rPr>
                <w:rFonts w:ascii="Times New Roman" w:eastAsia="Times New Roman" w:hAnsi="Times New Roman" w:cs="Times New Roman"/>
                <w:sz w:val="28"/>
                <w:szCs w:val="28"/>
                <w:lang w:eastAsia="ru-RU"/>
              </w:rPr>
              <w:t xml:space="preserve">ий </w:t>
            </w:r>
            <w:r w:rsidR="002E149E" w:rsidRPr="00E8147E">
              <w:rPr>
                <w:rFonts w:ascii="Times New Roman" w:eastAsia="Times New Roman" w:hAnsi="Times New Roman" w:cs="Times New Roman"/>
                <w:sz w:val="28"/>
                <w:szCs w:val="28"/>
                <w:lang w:eastAsia="ru-RU"/>
              </w:rPr>
              <w:t>склада</w:t>
            </w:r>
            <w:r w:rsidR="002E149E" w:rsidRPr="00740049">
              <w:rPr>
                <w:rFonts w:ascii="Times New Roman" w:eastAsia="Times New Roman" w:hAnsi="Times New Roman" w:cs="Times New Roman"/>
                <w:sz w:val="28"/>
                <w:szCs w:val="28"/>
                <w:lang w:eastAsia="ru-RU"/>
              </w:rPr>
              <w:t>є</w:t>
            </w:r>
            <w:r w:rsidR="002E149E" w:rsidRPr="00E8147E">
              <w:rPr>
                <w:rFonts w:ascii="Times New Roman" w:eastAsia="Times New Roman" w:hAnsi="Times New Roman" w:cs="Times New Roman"/>
                <w:sz w:val="28"/>
                <w:szCs w:val="28"/>
                <w:lang w:eastAsia="ru-RU"/>
              </w:rPr>
              <w:t>ться з таких компонентів: лійка (насадка) для стаціонарного душу, лійка (насадка) для ручного душу, трубка стаціонарного душу, шланги, перемикач подачі води із стаціонарного душу на ручний душ і навпаки, тримач ручного душу, кріплення; матеріали виготовлення: внутрішній корпус насадок (лійок) стаціонарного та ручного душа, тримач ручного душу – ацетатний пластик, зовнішній корпус насадок (лійок) – АБС-пластик, хромування; частина насадок (лійок) з отворами для розподілу води – синтетичний каучук; трубка стаціонарного душу, корпус перемикача – латунь, хромування; кріплення трубки стаціонарного душу – сталь, цинк, хромування, шланги: внутрішній шланг – силіконовий каучук, зовнішній шланг – нержавіюча сталь.</w:t>
            </w:r>
          </w:p>
          <w:p w:rsidR="002E149E" w:rsidRDefault="002E149E" w:rsidP="009E152E">
            <w:pPr>
              <w:tabs>
                <w:tab w:val="left" w:pos="567"/>
              </w:tabs>
              <w:jc w:val="both"/>
              <w:rPr>
                <w:rFonts w:ascii="Times New Roman" w:eastAsia="Times New Roman" w:hAnsi="Times New Roman" w:cs="Times New Roman"/>
                <w:sz w:val="28"/>
                <w:szCs w:val="28"/>
                <w:lang w:eastAsia="ru-RU"/>
              </w:rPr>
            </w:pPr>
            <w:r>
              <w:rPr>
                <w:rFonts w:ascii="Times New Roman" w:hAnsi="Times New Roman" w:cs="Times New Roman"/>
                <w:noProof/>
                <w:sz w:val="28"/>
                <w:szCs w:val="28"/>
                <w:lang w:eastAsia="uk-UA"/>
              </w:rPr>
              <w:lastRenderedPageBreak/>
              <w:drawing>
                <wp:inline distT="0" distB="0" distL="0" distR="0" wp14:anchorId="0FFC9F2C" wp14:editId="697318DF">
                  <wp:extent cx="3257550" cy="3457575"/>
                  <wp:effectExtent l="0" t="0" r="0" b="9525"/>
                  <wp:docPr id="8" name="Рисунок 8" descr="C:\Users\User\Desktop\НА ДРУК\арт. 50342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А ДРУК\арт. 5034259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57550" cy="3457575"/>
                          </a:xfrm>
                          <a:prstGeom prst="rect">
                            <a:avLst/>
                          </a:prstGeom>
                          <a:noFill/>
                          <a:ln>
                            <a:noFill/>
                          </a:ln>
                        </pic:spPr>
                      </pic:pic>
                    </a:graphicData>
                  </a:graphic>
                </wp:inline>
              </w:drawing>
            </w:r>
          </w:p>
          <w:p w:rsidR="002E149E" w:rsidRDefault="00815647" w:rsidP="00F343E4">
            <w:pPr>
              <w:tabs>
                <w:tab w:val="left" w:pos="567"/>
              </w:tab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E149E">
              <w:rPr>
                <w:rFonts w:ascii="Times New Roman" w:eastAsia="Times New Roman" w:hAnsi="Times New Roman" w:cs="Times New Roman"/>
                <w:sz w:val="28"/>
                <w:szCs w:val="28"/>
                <w:lang w:eastAsia="ru-RU"/>
              </w:rPr>
              <w:t>В УКТ ЗЕД класифікація товару, представленого у вигляді душового набору для роздрібної торгівлі, здійснюється із застосування правила 3 (</w:t>
            </w:r>
            <w:r w:rsidR="002E149E">
              <w:rPr>
                <w:rFonts w:ascii="Times New Roman" w:eastAsia="Times New Roman" w:hAnsi="Times New Roman" w:cs="Times New Roman"/>
                <w:sz w:val="28"/>
                <w:szCs w:val="28"/>
                <w:lang w:val="en-US" w:eastAsia="ru-RU"/>
              </w:rPr>
              <w:t>b</w:t>
            </w:r>
            <w:r w:rsidR="002E149E" w:rsidRPr="00F343E4">
              <w:rPr>
                <w:rFonts w:ascii="Times New Roman" w:eastAsia="Times New Roman" w:hAnsi="Times New Roman" w:cs="Times New Roman"/>
                <w:sz w:val="28"/>
                <w:szCs w:val="28"/>
                <w:lang w:eastAsia="ru-RU"/>
              </w:rPr>
              <w:t>) ОПІ</w:t>
            </w:r>
            <w:r w:rsidR="002E149E">
              <w:rPr>
                <w:rFonts w:ascii="Times New Roman" w:eastAsia="Times New Roman" w:hAnsi="Times New Roman" w:cs="Times New Roman"/>
                <w:sz w:val="28"/>
                <w:szCs w:val="28"/>
                <w:lang w:eastAsia="ru-RU"/>
              </w:rPr>
              <w:t>, яке передбачає класифікацію такого товару за компонентом (матеріалом), що надає товару основної розпізнавальної ознаки</w:t>
            </w:r>
            <w:r w:rsidR="002E149E" w:rsidRPr="00F343E4">
              <w:rPr>
                <w:rFonts w:ascii="Times New Roman" w:eastAsia="Times New Roman" w:hAnsi="Times New Roman" w:cs="Times New Roman"/>
                <w:sz w:val="28"/>
                <w:szCs w:val="28"/>
                <w:lang w:eastAsia="ru-RU"/>
              </w:rPr>
              <w:t>.</w:t>
            </w:r>
            <w:r w:rsidR="002E149E">
              <w:rPr>
                <w:rFonts w:ascii="Times New Roman" w:eastAsia="Times New Roman" w:hAnsi="Times New Roman" w:cs="Times New Roman"/>
                <w:sz w:val="28"/>
                <w:szCs w:val="28"/>
                <w:lang w:eastAsia="ru-RU"/>
              </w:rPr>
              <w:t xml:space="preserve"> Розпізнавальна ознака (критерій) може визначатись різними чинниками залежно від виду товару: природою матеріалу чи компоненту, його об’ємом, кількістю, масою, вартістю або роллю, що відіграє матеріал (компонент) у використанні товару.</w:t>
            </w:r>
            <w:r w:rsidR="002E149E" w:rsidRPr="00F343E4">
              <w:rPr>
                <w:rFonts w:ascii="Times New Roman" w:eastAsia="Times New Roman" w:hAnsi="Times New Roman" w:cs="Times New Roman"/>
                <w:sz w:val="28"/>
                <w:szCs w:val="28"/>
                <w:lang w:eastAsia="ru-RU"/>
              </w:rPr>
              <w:t xml:space="preserve"> </w:t>
            </w:r>
          </w:p>
          <w:p w:rsidR="002E149E" w:rsidRPr="00F343E4" w:rsidRDefault="002E149E" w:rsidP="00F343E4">
            <w:pPr>
              <w:tabs>
                <w:tab w:val="left" w:pos="567"/>
              </w:tab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У даному випадку розпізнавальну ознаку товару з точки зору мети використання  надають</w:t>
            </w:r>
            <w:r w:rsidRPr="00F343E4">
              <w:rPr>
                <w:rFonts w:ascii="Times New Roman" w:eastAsia="Times New Roman" w:hAnsi="Times New Roman" w:cs="Times New Roman"/>
                <w:sz w:val="28"/>
                <w:szCs w:val="28"/>
                <w:lang w:eastAsia="ru-RU"/>
              </w:rPr>
              <w:t xml:space="preserve"> виготовлені з пластмаси насадки (лійки) до стаціонарного та ручного душу, </w:t>
            </w:r>
            <w:r>
              <w:rPr>
                <w:rFonts w:ascii="Times New Roman" w:eastAsia="Times New Roman" w:hAnsi="Times New Roman" w:cs="Times New Roman"/>
                <w:sz w:val="28"/>
                <w:szCs w:val="28"/>
                <w:lang w:eastAsia="ru-RU"/>
              </w:rPr>
              <w:t xml:space="preserve">які забезпечують розподіл води та процес приймання душу. </w:t>
            </w:r>
          </w:p>
          <w:p w:rsidR="002E149E" w:rsidRPr="001549D7" w:rsidRDefault="002E149E" w:rsidP="001549D7">
            <w:pPr>
              <w:tabs>
                <w:tab w:val="left" w:pos="567"/>
              </w:tabs>
              <w:jc w:val="both"/>
              <w:rPr>
                <w:rFonts w:ascii="Times New Roman" w:hAnsi="Times New Roman" w:cs="Times New Roman"/>
                <w:sz w:val="28"/>
                <w:szCs w:val="28"/>
              </w:rPr>
            </w:pPr>
            <w:r>
              <w:rPr>
                <w:rFonts w:ascii="Times New Roman" w:eastAsia="Times New Roman" w:hAnsi="Times New Roman" w:cs="Times New Roman"/>
                <w:sz w:val="28"/>
                <w:szCs w:val="28"/>
                <w:lang w:eastAsia="ru-RU"/>
              </w:rPr>
              <w:lastRenderedPageBreak/>
              <w:t xml:space="preserve">      Товарна позиція 3922 включає в</w:t>
            </w:r>
            <w:r w:rsidRPr="00090825">
              <w:rPr>
                <w:rFonts w:ascii="Times New Roman" w:hAnsi="Times New Roman" w:cs="Times New Roman"/>
                <w:sz w:val="28"/>
                <w:szCs w:val="28"/>
              </w:rPr>
              <w:t>анни, душі, умивальники, біде, унітази та їх сидіння і кришки для них, бачки зливні та аналогічні вироби санітарно-технічного призначення з пластмас</w:t>
            </w:r>
            <w:r>
              <w:rPr>
                <w:rFonts w:ascii="Times New Roman" w:hAnsi="Times New Roman" w:cs="Times New Roman"/>
                <w:sz w:val="28"/>
                <w:szCs w:val="28"/>
              </w:rPr>
              <w:t>.</w:t>
            </w:r>
            <w:r w:rsidRPr="0009082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У поясненнях до цієї товарної позиції зазначено, що до неї включаються, крім </w:t>
            </w:r>
            <w:r w:rsidRPr="001549D7">
              <w:rPr>
                <w:rFonts w:ascii="Times New Roman" w:hAnsi="Times New Roman" w:cs="Times New Roman"/>
                <w:sz w:val="28"/>
                <w:szCs w:val="28"/>
              </w:rPr>
              <w:t>фітингів, призначених для того, щоб бути стаціонарно закріпленими на одному місці у приміщенні тощо, інші вироби для санітарно-технічних цілей, подібні за розмірами і використанням, такі як переносні біде, дитячі ванни і туалети для кемпінгу.</w:t>
            </w:r>
          </w:p>
          <w:p w:rsidR="002E149E" w:rsidRDefault="002E149E" w:rsidP="00C54700">
            <w:pPr>
              <w:tabs>
                <w:tab w:val="left" w:pos="567"/>
              </w:tabs>
              <w:jc w:val="both"/>
              <w:rPr>
                <w:rFonts w:ascii="Times New Roman" w:hAnsi="Times New Roman" w:cs="Times New Roman"/>
                <w:sz w:val="28"/>
                <w:szCs w:val="28"/>
              </w:rPr>
            </w:pPr>
            <w:r>
              <w:rPr>
                <w:rFonts w:ascii="Times New Roman" w:hAnsi="Times New Roman" w:cs="Times New Roman"/>
                <w:sz w:val="28"/>
                <w:szCs w:val="28"/>
              </w:rPr>
              <w:t xml:space="preserve">      Насадки (лійки) для душу не є товарами, подібними тим, що включаються до товарної позиції 3922, тому їх класифікація у цій товарній позиції не розглядається. </w:t>
            </w:r>
          </w:p>
          <w:p w:rsidR="002E149E" w:rsidRDefault="002E149E" w:rsidP="0076642C">
            <w:pPr>
              <w:tabs>
                <w:tab w:val="left" w:pos="567"/>
              </w:tabs>
              <w:jc w:val="both"/>
              <w:rPr>
                <w:rFonts w:ascii="Times New Roman" w:hAnsi="Times New Roman" w:cs="Times New Roman"/>
                <w:sz w:val="28"/>
                <w:szCs w:val="28"/>
              </w:rPr>
            </w:pPr>
            <w:r>
              <w:rPr>
                <w:rFonts w:ascii="Times New Roman" w:hAnsi="Times New Roman" w:cs="Times New Roman"/>
                <w:sz w:val="28"/>
                <w:szCs w:val="28"/>
              </w:rPr>
              <w:t xml:space="preserve">      За правилом 1 ОПІ класифікація насадок (лійок) для душу та, відповідно, товару (набору), здійснюється у товарній позиції 3924.     </w:t>
            </w:r>
          </w:p>
          <w:p w:rsidR="002E149E" w:rsidRPr="00740049" w:rsidRDefault="002E149E" w:rsidP="0076642C">
            <w:pPr>
              <w:tabs>
                <w:tab w:val="left" w:pos="567"/>
              </w:tabs>
              <w:jc w:val="both"/>
              <w:rPr>
                <w:rFonts w:ascii="Times New Roman" w:hAnsi="Times New Roman" w:cs="Times New Roman"/>
                <w:sz w:val="28"/>
                <w:szCs w:val="28"/>
              </w:rPr>
            </w:pPr>
          </w:p>
        </w:tc>
        <w:tc>
          <w:tcPr>
            <w:tcW w:w="2268" w:type="dxa"/>
          </w:tcPr>
          <w:p w:rsidR="002E149E" w:rsidRPr="00BD3D3C" w:rsidRDefault="002E149E" w:rsidP="003F7B23">
            <w:pPr>
              <w:tabs>
                <w:tab w:val="left" w:pos="567"/>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Правил</w:t>
            </w:r>
            <w:r w:rsidR="00A0539F">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 xml:space="preserve"> 1, 3 (</w:t>
            </w:r>
            <w:r>
              <w:rPr>
                <w:rFonts w:ascii="Times New Roman" w:eastAsia="Times New Roman" w:hAnsi="Times New Roman" w:cs="Times New Roman"/>
                <w:sz w:val="28"/>
                <w:szCs w:val="28"/>
                <w:lang w:val="en-US" w:eastAsia="ru-RU"/>
              </w:rPr>
              <w:t>b</w:t>
            </w:r>
            <w:r w:rsidRPr="00F343E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ОПІ, рішення </w:t>
            </w:r>
          </w:p>
          <w:p w:rsidR="002E149E" w:rsidRPr="00740049" w:rsidRDefault="002E149E" w:rsidP="00EB23F4">
            <w:pPr>
              <w:tabs>
                <w:tab w:val="left" w:pos="567"/>
              </w:tabs>
              <w:rPr>
                <w:rFonts w:ascii="Times New Roman" w:hAnsi="Times New Roman" w:cs="Times New Roman"/>
                <w:sz w:val="28"/>
                <w:szCs w:val="28"/>
              </w:rPr>
            </w:pPr>
            <w:r w:rsidRPr="00BD3D3C">
              <w:rPr>
                <w:rFonts w:ascii="Times New Roman" w:eastAsia="Times New Roman" w:hAnsi="Times New Roman" w:cs="Times New Roman"/>
                <w:sz w:val="28"/>
                <w:szCs w:val="28"/>
                <w:lang w:eastAsia="ru-RU"/>
              </w:rPr>
              <w:t>59-й сесії Всесвітньої митної організації</w:t>
            </w:r>
            <w:r>
              <w:rPr>
                <w:rFonts w:ascii="Times New Roman" w:eastAsia="Times New Roman" w:hAnsi="Times New Roman" w:cs="Times New Roman"/>
                <w:sz w:val="28"/>
                <w:szCs w:val="28"/>
                <w:lang w:eastAsia="ru-RU"/>
              </w:rPr>
              <w:t>.</w:t>
            </w:r>
            <w:r w:rsidRPr="00BD3D3C">
              <w:rPr>
                <w:rFonts w:ascii="Times New Roman" w:eastAsia="Times New Roman" w:hAnsi="Times New Roman" w:cs="Times New Roman"/>
                <w:sz w:val="28"/>
                <w:szCs w:val="28"/>
                <w:lang w:eastAsia="ru-RU"/>
              </w:rPr>
              <w:t xml:space="preserve"> </w:t>
            </w:r>
          </w:p>
        </w:tc>
        <w:tc>
          <w:tcPr>
            <w:tcW w:w="2126" w:type="dxa"/>
          </w:tcPr>
          <w:p w:rsidR="002E149E" w:rsidRPr="00740049" w:rsidRDefault="002E149E">
            <w:pPr>
              <w:rPr>
                <w:rFonts w:ascii="Times New Roman" w:hAnsi="Times New Roman" w:cs="Times New Roman"/>
                <w:sz w:val="28"/>
                <w:szCs w:val="28"/>
              </w:rPr>
            </w:pPr>
            <w:r>
              <w:rPr>
                <w:rFonts w:ascii="Times New Roman" w:hAnsi="Times New Roman" w:cs="Times New Roman"/>
                <w:sz w:val="28"/>
                <w:szCs w:val="28"/>
              </w:rPr>
              <w:t>3924</w:t>
            </w:r>
          </w:p>
        </w:tc>
      </w:tr>
      <w:tr w:rsidR="002E149E" w:rsidRPr="00277769" w:rsidTr="00EC6BCD">
        <w:tc>
          <w:tcPr>
            <w:tcW w:w="594" w:type="dxa"/>
          </w:tcPr>
          <w:p w:rsidR="002E149E" w:rsidRPr="00277769" w:rsidRDefault="002E149E">
            <w:pPr>
              <w:rPr>
                <w:rFonts w:ascii="Times New Roman" w:hAnsi="Times New Roman" w:cs="Times New Roman"/>
                <w:sz w:val="28"/>
                <w:szCs w:val="28"/>
              </w:rPr>
            </w:pPr>
            <w:r>
              <w:rPr>
                <w:rFonts w:ascii="Times New Roman" w:hAnsi="Times New Roman" w:cs="Times New Roman"/>
                <w:sz w:val="28"/>
                <w:szCs w:val="28"/>
              </w:rPr>
              <w:lastRenderedPageBreak/>
              <w:t>3</w:t>
            </w:r>
            <w:r w:rsidRPr="00277769">
              <w:rPr>
                <w:rFonts w:ascii="Times New Roman" w:hAnsi="Times New Roman" w:cs="Times New Roman"/>
                <w:sz w:val="28"/>
                <w:szCs w:val="28"/>
              </w:rPr>
              <w:t>.</w:t>
            </w:r>
          </w:p>
        </w:tc>
        <w:tc>
          <w:tcPr>
            <w:tcW w:w="2208" w:type="dxa"/>
          </w:tcPr>
          <w:p w:rsidR="002E149E" w:rsidRPr="00277769" w:rsidRDefault="002E149E">
            <w:pPr>
              <w:rPr>
                <w:rFonts w:ascii="Times New Roman" w:hAnsi="Times New Roman" w:cs="Times New Roman"/>
                <w:sz w:val="28"/>
                <w:szCs w:val="28"/>
              </w:rPr>
            </w:pPr>
            <w:r w:rsidRPr="00277769">
              <w:rPr>
                <w:rFonts w:ascii="Times New Roman" w:hAnsi="Times New Roman" w:cs="Times New Roman"/>
                <w:sz w:val="28"/>
                <w:szCs w:val="28"/>
              </w:rPr>
              <w:t>Електронна цигарка одноразового використання</w:t>
            </w:r>
          </w:p>
        </w:tc>
        <w:tc>
          <w:tcPr>
            <w:tcW w:w="7654" w:type="dxa"/>
            <w:gridSpan w:val="2"/>
          </w:tcPr>
          <w:p w:rsidR="002E149E" w:rsidRDefault="002E149E" w:rsidP="001F1F16">
            <w:pPr>
              <w:jc w:val="both"/>
              <w:rPr>
                <w:rFonts w:ascii="Times New Roman" w:hAnsi="Times New Roman" w:cs="Times New Roman"/>
                <w:sz w:val="28"/>
                <w:szCs w:val="28"/>
              </w:rPr>
            </w:pPr>
            <w:r>
              <w:rPr>
                <w:rFonts w:ascii="Times New Roman" w:hAnsi="Times New Roman" w:cs="Times New Roman"/>
                <w:sz w:val="28"/>
                <w:szCs w:val="28"/>
              </w:rPr>
              <w:t xml:space="preserve">       </w:t>
            </w:r>
            <w:r w:rsidRPr="00277769">
              <w:rPr>
                <w:rFonts w:ascii="Times New Roman" w:hAnsi="Times New Roman" w:cs="Times New Roman"/>
                <w:sz w:val="28"/>
                <w:szCs w:val="28"/>
              </w:rPr>
              <w:t xml:space="preserve">Електронна цигарка одноразового </w:t>
            </w:r>
            <w:r>
              <w:rPr>
                <w:rFonts w:ascii="Times New Roman" w:hAnsi="Times New Roman" w:cs="Times New Roman"/>
                <w:sz w:val="28"/>
                <w:szCs w:val="28"/>
              </w:rPr>
              <w:t>в</w:t>
            </w:r>
            <w:r w:rsidRPr="00277769">
              <w:rPr>
                <w:rFonts w:ascii="Times New Roman" w:hAnsi="Times New Roman" w:cs="Times New Roman"/>
                <w:sz w:val="28"/>
                <w:szCs w:val="28"/>
              </w:rPr>
              <w:t xml:space="preserve">икористання </w:t>
            </w:r>
            <w:r>
              <w:rPr>
                <w:rFonts w:ascii="Times New Roman" w:hAnsi="Times New Roman" w:cs="Times New Roman"/>
                <w:sz w:val="28"/>
                <w:szCs w:val="28"/>
              </w:rPr>
              <w:t>і</w:t>
            </w:r>
            <w:r w:rsidRPr="00277769">
              <w:rPr>
                <w:rFonts w:ascii="Times New Roman" w:hAnsi="Times New Roman" w:cs="Times New Roman"/>
                <w:sz w:val="28"/>
                <w:szCs w:val="28"/>
              </w:rPr>
              <w:t>з вбудованою батареєю, яка імітує традиційний процес паління цигарок без горіння, без диму, без тютюну, шляхом випаровування рідини з нікотином чи без нього, в упаковці для роздрібної торгівлі, постачається з різними смаками в асортименті</w:t>
            </w:r>
            <w:r>
              <w:rPr>
                <w:rFonts w:ascii="Times New Roman" w:hAnsi="Times New Roman" w:cs="Times New Roman"/>
                <w:sz w:val="28"/>
                <w:szCs w:val="28"/>
              </w:rPr>
              <w:t>.</w:t>
            </w:r>
          </w:p>
          <w:p w:rsidR="002E149E" w:rsidRPr="005D4D36" w:rsidRDefault="002E149E" w:rsidP="005D4D36">
            <w:pPr>
              <w:tabs>
                <w:tab w:val="left" w:pos="567"/>
              </w:tabs>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      </w:t>
            </w:r>
            <w:r w:rsidRPr="005D4D36">
              <w:rPr>
                <w:rFonts w:ascii="Times New Roman" w:eastAsia="Times New Roman" w:hAnsi="Times New Roman" w:cs="Times New Roman"/>
                <w:sz w:val="28"/>
                <w:szCs w:val="28"/>
                <w:lang w:eastAsia="ru-RU"/>
              </w:rPr>
              <w:t>Одноразова електронна сигарета є композиційним виробом, який в одному корпусі об’єднує декілька компонентів, зокрема акумулятор, нагрівальний пристрій (</w:t>
            </w:r>
            <w:proofErr w:type="spellStart"/>
            <w:r w:rsidRPr="005D4D36">
              <w:rPr>
                <w:rFonts w:ascii="Times New Roman" w:eastAsia="Times New Roman" w:hAnsi="Times New Roman" w:cs="Times New Roman"/>
                <w:sz w:val="28"/>
                <w:szCs w:val="28"/>
                <w:lang w:eastAsia="ru-RU"/>
              </w:rPr>
              <w:t>випаровувач</w:t>
            </w:r>
            <w:proofErr w:type="spellEnd"/>
            <w:r w:rsidRPr="005D4D36">
              <w:rPr>
                <w:rFonts w:ascii="Times New Roman" w:eastAsia="Times New Roman" w:hAnsi="Times New Roman" w:cs="Times New Roman"/>
                <w:sz w:val="28"/>
                <w:szCs w:val="28"/>
                <w:lang w:eastAsia="ru-RU"/>
              </w:rPr>
              <w:t xml:space="preserve">), картридж з рідиною. Після використання рідини у картриджі така сигарета як пристрій не може більше використовуватись, оскільки картридж з рідиною не підлягає заміні, акумулятор не підлягає зарядці. </w:t>
            </w:r>
          </w:p>
          <w:p w:rsidR="002E149E" w:rsidRPr="00596288" w:rsidRDefault="002E149E" w:rsidP="009E2FEC">
            <w:pPr>
              <w:tabs>
                <w:tab w:val="left" w:pos="504"/>
              </w:tabs>
              <w:jc w:val="both"/>
              <w:rPr>
                <w:rFonts w:ascii="Times New Roman" w:eastAsia="Times New Roman" w:hAnsi="Times New Roman" w:cs="Times New Roman"/>
                <w:sz w:val="28"/>
                <w:szCs w:val="28"/>
                <w:lang w:eastAsia="ru-RU"/>
              </w:rPr>
            </w:pPr>
            <w:r w:rsidRPr="005D4D36">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 xml:space="preserve">Класифікація одноразової електронної сигарети як пристрою у товарній групі 85 (товарна позиція 8543 </w:t>
            </w:r>
            <w:r>
              <w:rPr>
                <w:rFonts w:ascii="Times New Roman" w:eastAsia="Times New Roman" w:hAnsi="Times New Roman" w:cs="Times New Roman"/>
                <w:sz w:val="28"/>
                <w:szCs w:val="28"/>
                <w:lang w:eastAsia="ru-RU"/>
              </w:rPr>
              <w:lastRenderedPageBreak/>
              <w:t>”</w:t>
            </w:r>
            <w:r w:rsidRPr="00596288">
              <w:rPr>
                <w:rFonts w:ascii="Times New Roman" w:hAnsi="Times New Roman" w:cs="Times New Roman"/>
                <w:color w:val="000000"/>
                <w:sz w:val="28"/>
                <w:szCs w:val="28"/>
              </w:rPr>
              <w:t>Машини та апаратура електричні, що мають індивідуальні функції, в іншому місці цієї групи не описані або не зазначені</w:t>
            </w:r>
            <w:r>
              <w:rPr>
                <w:rFonts w:ascii="Times New Roman" w:hAnsi="Times New Roman" w:cs="Times New Roman"/>
                <w:color w:val="000000"/>
                <w:sz w:val="28"/>
                <w:szCs w:val="28"/>
              </w:rPr>
              <w:t>”) не розглядається. В товарній позиції 8543 розглядаються електронні сигарети багаторазового використання.</w:t>
            </w:r>
          </w:p>
          <w:p w:rsidR="002E149E" w:rsidRDefault="002E149E" w:rsidP="009E2FEC">
            <w:pPr>
              <w:tabs>
                <w:tab w:val="left" w:pos="567"/>
              </w:tab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К</w:t>
            </w:r>
            <w:r w:rsidRPr="005D4D36">
              <w:rPr>
                <w:rFonts w:ascii="Times New Roman" w:eastAsia="Times New Roman" w:hAnsi="Times New Roman" w:cs="Times New Roman"/>
                <w:sz w:val="28"/>
                <w:szCs w:val="28"/>
                <w:lang w:eastAsia="ru-RU"/>
              </w:rPr>
              <w:t xml:space="preserve">ласифікація одноразової електронної сигарети </w:t>
            </w:r>
            <w:r>
              <w:rPr>
                <w:rFonts w:ascii="Times New Roman" w:eastAsia="Times New Roman" w:hAnsi="Times New Roman" w:cs="Times New Roman"/>
                <w:sz w:val="28"/>
                <w:szCs w:val="28"/>
                <w:lang w:eastAsia="ru-RU"/>
              </w:rPr>
              <w:t xml:space="preserve">як товару, що </w:t>
            </w:r>
            <w:r w:rsidRPr="005D4D36">
              <w:rPr>
                <w:rFonts w:ascii="Times New Roman" w:eastAsia="Times New Roman" w:hAnsi="Times New Roman" w:cs="Times New Roman"/>
                <w:sz w:val="28"/>
                <w:szCs w:val="28"/>
                <w:lang w:eastAsia="ru-RU"/>
              </w:rPr>
              <w:t xml:space="preserve">здійснюється за правилами 1, 3 (b), 6 ОПІ. </w:t>
            </w:r>
          </w:p>
          <w:p w:rsidR="002E149E" w:rsidRPr="005D4D36" w:rsidRDefault="002E149E" w:rsidP="009E2FEC">
            <w:pPr>
              <w:tabs>
                <w:tab w:val="left" w:pos="567"/>
              </w:tab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Н</w:t>
            </w:r>
            <w:r w:rsidRPr="005D4D36">
              <w:rPr>
                <w:rFonts w:ascii="Times New Roman" w:eastAsia="Times New Roman" w:hAnsi="Times New Roman" w:cs="Times New Roman"/>
                <w:sz w:val="28"/>
                <w:szCs w:val="28"/>
                <w:lang w:eastAsia="ru-RU"/>
              </w:rPr>
              <w:t>аявність рідини у картриджі є визначальною умовою для використання одноразової електронної сигарети.</w:t>
            </w:r>
            <w:r>
              <w:rPr>
                <w:rFonts w:ascii="Times New Roman" w:eastAsia="Times New Roman" w:hAnsi="Times New Roman" w:cs="Times New Roman"/>
                <w:sz w:val="28"/>
                <w:szCs w:val="28"/>
                <w:lang w:eastAsia="ru-RU"/>
              </w:rPr>
              <w:t xml:space="preserve"> Зазвичай розчин, яким заповняється картридж, є штучною сумішшю речовин, тому класифікація картриджу з рідиною за правилом 1 ОПІ та, відповідно, одноразової електронної цигарки, здійснюється у товарній позиції 3</w:t>
            </w:r>
            <w:r w:rsidR="007F29F5">
              <w:rPr>
                <w:rFonts w:ascii="Times New Roman" w:eastAsia="Times New Roman" w:hAnsi="Times New Roman" w:cs="Times New Roman"/>
                <w:sz w:val="28"/>
                <w:szCs w:val="28"/>
                <w:lang w:eastAsia="ru-RU"/>
              </w:rPr>
              <w:t>8</w:t>
            </w:r>
            <w:r>
              <w:rPr>
                <w:rFonts w:ascii="Times New Roman" w:eastAsia="Times New Roman" w:hAnsi="Times New Roman" w:cs="Times New Roman"/>
                <w:sz w:val="28"/>
                <w:szCs w:val="28"/>
                <w:lang w:eastAsia="ru-RU"/>
              </w:rPr>
              <w:t xml:space="preserve">24. </w:t>
            </w:r>
          </w:p>
          <w:p w:rsidR="002E149E" w:rsidRPr="00277769" w:rsidRDefault="002E149E" w:rsidP="005D4D36">
            <w:pPr>
              <w:rPr>
                <w:rFonts w:ascii="Times New Roman" w:hAnsi="Times New Roman" w:cs="Times New Roman"/>
                <w:sz w:val="28"/>
                <w:szCs w:val="28"/>
              </w:rPr>
            </w:pPr>
          </w:p>
        </w:tc>
        <w:tc>
          <w:tcPr>
            <w:tcW w:w="2268" w:type="dxa"/>
          </w:tcPr>
          <w:p w:rsidR="002E149E" w:rsidRDefault="002E149E" w:rsidP="00725D69">
            <w:pPr>
              <w:tabs>
                <w:tab w:val="left" w:pos="317"/>
              </w:tabs>
              <w:rPr>
                <w:sz w:val="28"/>
                <w:szCs w:val="28"/>
              </w:rPr>
            </w:pPr>
            <w:r>
              <w:rPr>
                <w:rFonts w:ascii="Times New Roman" w:eastAsia="Times New Roman" w:hAnsi="Times New Roman" w:cs="Times New Roman"/>
                <w:sz w:val="28"/>
                <w:szCs w:val="28"/>
                <w:lang w:eastAsia="ru-RU"/>
              </w:rPr>
              <w:lastRenderedPageBreak/>
              <w:t xml:space="preserve">Правила 1, 3 </w:t>
            </w:r>
            <w:r w:rsidRPr="005D4D36">
              <w:rPr>
                <w:rFonts w:ascii="Times New Roman" w:eastAsia="Times New Roman" w:hAnsi="Times New Roman" w:cs="Times New Roman"/>
                <w:sz w:val="28"/>
                <w:szCs w:val="28"/>
                <w:lang w:eastAsia="ru-RU"/>
              </w:rPr>
              <w:t>(b)</w:t>
            </w:r>
            <w:r>
              <w:rPr>
                <w:rFonts w:ascii="Times New Roman" w:eastAsia="Times New Roman" w:hAnsi="Times New Roman" w:cs="Times New Roman"/>
                <w:sz w:val="28"/>
                <w:szCs w:val="28"/>
                <w:lang w:eastAsia="ru-RU"/>
              </w:rPr>
              <w:t xml:space="preserve">, 6 ОПІ, рішення </w:t>
            </w:r>
            <w:r w:rsidRPr="00B9550D">
              <w:rPr>
                <w:rFonts w:ascii="Times New Roman" w:eastAsia="Times New Roman" w:hAnsi="Times New Roman" w:cs="Times New Roman"/>
                <w:sz w:val="28"/>
                <w:szCs w:val="28"/>
                <w:lang w:eastAsia="ru-RU"/>
              </w:rPr>
              <w:t>46-й та 47-й сесі</w:t>
            </w:r>
            <w:r>
              <w:rPr>
                <w:rFonts w:ascii="Times New Roman" w:eastAsia="Times New Roman" w:hAnsi="Times New Roman" w:cs="Times New Roman"/>
                <w:sz w:val="28"/>
                <w:szCs w:val="28"/>
                <w:lang w:eastAsia="ru-RU"/>
              </w:rPr>
              <w:t>й</w:t>
            </w:r>
            <w:r w:rsidRPr="00B9550D">
              <w:rPr>
                <w:rFonts w:ascii="Times New Roman" w:eastAsia="Times New Roman" w:hAnsi="Times New Roman" w:cs="Times New Roman"/>
                <w:sz w:val="28"/>
                <w:szCs w:val="28"/>
                <w:lang w:eastAsia="ru-RU"/>
              </w:rPr>
              <w:t xml:space="preserve"> Всесвітньої митної організації </w:t>
            </w:r>
          </w:p>
          <w:p w:rsidR="002E149E" w:rsidRDefault="002E149E">
            <w:pPr>
              <w:rPr>
                <w:sz w:val="28"/>
                <w:szCs w:val="28"/>
              </w:rPr>
            </w:pPr>
          </w:p>
          <w:p w:rsidR="002E149E" w:rsidRPr="00277769" w:rsidRDefault="002E149E" w:rsidP="00B9769D">
            <w:pPr>
              <w:rPr>
                <w:rFonts w:ascii="Times New Roman" w:hAnsi="Times New Roman" w:cs="Times New Roman"/>
                <w:sz w:val="28"/>
                <w:szCs w:val="28"/>
              </w:rPr>
            </w:pPr>
          </w:p>
        </w:tc>
        <w:tc>
          <w:tcPr>
            <w:tcW w:w="2126" w:type="dxa"/>
          </w:tcPr>
          <w:p w:rsidR="002E149E" w:rsidRPr="00277769" w:rsidRDefault="002E149E">
            <w:pPr>
              <w:rPr>
                <w:rFonts w:ascii="Times New Roman" w:hAnsi="Times New Roman" w:cs="Times New Roman"/>
                <w:sz w:val="28"/>
                <w:szCs w:val="28"/>
              </w:rPr>
            </w:pPr>
            <w:r>
              <w:rPr>
                <w:rFonts w:ascii="Times New Roman" w:hAnsi="Times New Roman" w:cs="Times New Roman"/>
                <w:sz w:val="28"/>
                <w:szCs w:val="28"/>
              </w:rPr>
              <w:t>3824</w:t>
            </w:r>
          </w:p>
        </w:tc>
      </w:tr>
      <w:tr w:rsidR="002E149E" w:rsidRPr="003F51F3" w:rsidTr="00EC6BCD">
        <w:tc>
          <w:tcPr>
            <w:tcW w:w="594" w:type="dxa"/>
          </w:tcPr>
          <w:p w:rsidR="002E149E" w:rsidRPr="0065095F" w:rsidRDefault="002E149E">
            <w:pPr>
              <w:rPr>
                <w:rFonts w:ascii="Times New Roman" w:hAnsi="Times New Roman" w:cs="Times New Roman"/>
                <w:sz w:val="28"/>
                <w:szCs w:val="28"/>
              </w:rPr>
            </w:pPr>
            <w:r w:rsidRPr="0065095F">
              <w:rPr>
                <w:rFonts w:ascii="Times New Roman" w:hAnsi="Times New Roman" w:cs="Times New Roman"/>
                <w:sz w:val="28"/>
                <w:szCs w:val="28"/>
              </w:rPr>
              <w:lastRenderedPageBreak/>
              <w:t>4</w:t>
            </w:r>
            <w:r>
              <w:rPr>
                <w:rFonts w:ascii="Times New Roman" w:hAnsi="Times New Roman" w:cs="Times New Roman"/>
                <w:sz w:val="28"/>
                <w:szCs w:val="28"/>
              </w:rPr>
              <w:t>.</w:t>
            </w:r>
          </w:p>
        </w:tc>
        <w:tc>
          <w:tcPr>
            <w:tcW w:w="2208" w:type="dxa"/>
          </w:tcPr>
          <w:p w:rsidR="002E149E" w:rsidRPr="00E10309" w:rsidRDefault="002E149E" w:rsidP="002C22BA">
            <w:pPr>
              <w:rPr>
                <w:rFonts w:ascii="Times New Roman" w:hAnsi="Times New Roman" w:cs="Times New Roman"/>
                <w:b/>
                <w:sz w:val="28"/>
                <w:szCs w:val="28"/>
                <w:lang w:val="en-US"/>
              </w:rPr>
            </w:pPr>
            <w:r>
              <w:rPr>
                <w:rFonts w:ascii="Times New Roman" w:eastAsia="Times New Roman" w:hAnsi="Times New Roman" w:cs="Times New Roman"/>
                <w:sz w:val="28"/>
                <w:szCs w:val="28"/>
                <w:lang w:eastAsia="ru-RU"/>
              </w:rPr>
              <w:t>Розкидач</w:t>
            </w:r>
            <w:r>
              <w:rPr>
                <w:rFonts w:ascii="Times New Roman" w:eastAsia="Times New Roman" w:hAnsi="Times New Roman" w:cs="Times New Roman"/>
                <w:sz w:val="28"/>
                <w:szCs w:val="28"/>
                <w:lang w:val="en-US" w:eastAsia="ru-RU"/>
              </w:rPr>
              <w:t xml:space="preserve"> </w:t>
            </w:r>
            <w:r w:rsidRPr="00D53561">
              <w:rPr>
                <w:rFonts w:ascii="Times New Roman" w:eastAsia="Times New Roman" w:hAnsi="Times New Roman" w:cs="Times New Roman"/>
                <w:sz w:val="28"/>
                <w:szCs w:val="28"/>
                <w:lang w:eastAsia="ru-RU"/>
              </w:rPr>
              <w:t xml:space="preserve">органічних добрив </w:t>
            </w:r>
          </w:p>
        </w:tc>
        <w:tc>
          <w:tcPr>
            <w:tcW w:w="7654" w:type="dxa"/>
            <w:gridSpan w:val="2"/>
          </w:tcPr>
          <w:p w:rsidR="002E149E" w:rsidRPr="0017626B" w:rsidRDefault="00815647" w:rsidP="0017626B">
            <w:pPr>
              <w:tabs>
                <w:tab w:val="left" w:pos="540"/>
                <w:tab w:val="left" w:pos="709"/>
              </w:tab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E149E" w:rsidRPr="0017626B">
              <w:rPr>
                <w:rFonts w:ascii="Times New Roman" w:eastAsia="Times New Roman" w:hAnsi="Times New Roman" w:cs="Times New Roman"/>
                <w:sz w:val="28"/>
                <w:szCs w:val="28"/>
                <w:lang w:eastAsia="ru-RU"/>
              </w:rPr>
              <w:t xml:space="preserve">Товарна позиція 8432 охоплює “Машини сільськогосподарські, садові або лісогосподарські для підготовки або оброблення </w:t>
            </w:r>
            <w:proofErr w:type="spellStart"/>
            <w:r w:rsidR="002E149E" w:rsidRPr="0017626B">
              <w:rPr>
                <w:rFonts w:ascii="Times New Roman" w:eastAsia="Times New Roman" w:hAnsi="Times New Roman" w:cs="Times New Roman"/>
                <w:sz w:val="28"/>
                <w:szCs w:val="28"/>
                <w:lang w:eastAsia="ru-RU"/>
              </w:rPr>
              <w:t>грунту</w:t>
            </w:r>
            <w:proofErr w:type="spellEnd"/>
            <w:r w:rsidR="002E149E" w:rsidRPr="0017626B">
              <w:rPr>
                <w:rFonts w:ascii="Times New Roman" w:eastAsia="Times New Roman" w:hAnsi="Times New Roman" w:cs="Times New Roman"/>
                <w:sz w:val="28"/>
                <w:szCs w:val="28"/>
                <w:lang w:eastAsia="ru-RU"/>
              </w:rPr>
              <w:t>”. У поясненнях до товарної позиції 8432 зазначено, що машини, які включені до цієї товарної позиції, можуть буксируватися тваринною тягою чи транспортним засобом (наприклад, трактором) або можуть монтуватися на будь-якому транспортному засобі (наприклад, на тракторі або на шасі з кінною тягою).</w:t>
            </w:r>
          </w:p>
          <w:p w:rsidR="002E149E" w:rsidRPr="0017626B" w:rsidRDefault="002E149E" w:rsidP="002E3F89">
            <w:pPr>
              <w:tabs>
                <w:tab w:val="left" w:pos="540"/>
                <w:tab w:val="left" w:pos="709"/>
              </w:tabs>
              <w:ind w:firstLine="459"/>
              <w:jc w:val="both"/>
              <w:rPr>
                <w:rFonts w:ascii="Times New Roman" w:eastAsia="Times New Roman" w:hAnsi="Times New Roman" w:cs="Times New Roman"/>
                <w:sz w:val="28"/>
                <w:szCs w:val="28"/>
                <w:lang w:eastAsia="ru-RU"/>
              </w:rPr>
            </w:pPr>
            <w:r w:rsidRPr="0017626B">
              <w:rPr>
                <w:rFonts w:ascii="Times New Roman" w:eastAsia="Times New Roman" w:hAnsi="Times New Roman" w:cs="Times New Roman"/>
                <w:sz w:val="28"/>
                <w:szCs w:val="28"/>
                <w:lang w:eastAsia="ru-RU"/>
              </w:rPr>
              <w:t>Товарна позиція 8716 охоплює причепи та напівпричепи для будь-яких транспортних засобів.</w:t>
            </w:r>
          </w:p>
          <w:p w:rsidR="002E149E" w:rsidRPr="00810AC1" w:rsidRDefault="00815647" w:rsidP="00810AC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E149E">
              <w:rPr>
                <w:rFonts w:ascii="Times New Roman" w:eastAsia="Times New Roman" w:hAnsi="Times New Roman" w:cs="Times New Roman"/>
                <w:sz w:val="28"/>
                <w:szCs w:val="28"/>
              </w:rPr>
              <w:t xml:space="preserve">У пункті </w:t>
            </w:r>
            <w:r w:rsidR="002E149E" w:rsidRPr="00810AC1">
              <w:rPr>
                <w:rFonts w:ascii="Times New Roman" w:eastAsia="Times New Roman" w:hAnsi="Times New Roman" w:cs="Times New Roman"/>
                <w:sz w:val="28"/>
                <w:szCs w:val="28"/>
              </w:rPr>
              <w:t>(3)</w:t>
            </w:r>
            <w:r w:rsidR="002E149E">
              <w:rPr>
                <w:rFonts w:ascii="Times New Roman" w:eastAsia="Times New Roman" w:hAnsi="Times New Roman" w:cs="Times New Roman"/>
                <w:sz w:val="28"/>
                <w:szCs w:val="28"/>
              </w:rPr>
              <w:t xml:space="preserve"> Пояснень до товарної позиції 8716 УКТ ЗЕД зазначено, що у цій позиції класифікуються с</w:t>
            </w:r>
            <w:r w:rsidR="002E149E" w:rsidRPr="00810AC1">
              <w:rPr>
                <w:rFonts w:ascii="Times New Roman" w:eastAsia="Times New Roman" w:hAnsi="Times New Roman" w:cs="Times New Roman"/>
                <w:sz w:val="28"/>
                <w:szCs w:val="28"/>
              </w:rPr>
              <w:t xml:space="preserve">аморозвантажні причепи для перевезення різних вантажів (фуражу, гною тощо) з рухомою підлогою для розвантаження; такі транспортні засоби можна укомплектовувати різними пристроями (пристроєм для подрібнювання гнойової маси, для січення фуражу тощо) для того, щоб пристосувати їх для </w:t>
            </w:r>
            <w:r w:rsidR="002E149E" w:rsidRPr="00810AC1">
              <w:rPr>
                <w:rFonts w:ascii="Times New Roman" w:eastAsia="Times New Roman" w:hAnsi="Times New Roman" w:cs="Times New Roman"/>
                <w:sz w:val="28"/>
                <w:szCs w:val="28"/>
              </w:rPr>
              <w:lastRenderedPageBreak/>
              <w:t>використання як розкидач гною, фуражного кузову чи причепу для перевезення коренеплодів.</w:t>
            </w:r>
          </w:p>
          <w:p w:rsidR="002E149E" w:rsidRPr="002E3F89" w:rsidRDefault="00815647" w:rsidP="00EC0ABA">
            <w:pPr>
              <w:tabs>
                <w:tab w:val="left" w:pos="540"/>
              </w:tab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E149E">
              <w:rPr>
                <w:rFonts w:ascii="Times New Roman" w:eastAsia="Times New Roman" w:hAnsi="Times New Roman" w:cs="Times New Roman"/>
                <w:sz w:val="28"/>
                <w:szCs w:val="28"/>
                <w:lang w:eastAsia="ru-RU"/>
              </w:rPr>
              <w:t>Р</w:t>
            </w:r>
            <w:r w:rsidR="002E149E" w:rsidRPr="00D53561">
              <w:rPr>
                <w:rFonts w:ascii="Times New Roman" w:eastAsia="Times New Roman" w:hAnsi="Times New Roman" w:cs="Times New Roman"/>
                <w:sz w:val="28"/>
                <w:szCs w:val="28"/>
                <w:lang w:eastAsia="ru-RU"/>
              </w:rPr>
              <w:t>озкидачі</w:t>
            </w:r>
            <w:r w:rsidR="002E149E">
              <w:rPr>
                <w:rFonts w:ascii="Times New Roman" w:eastAsia="Times New Roman" w:hAnsi="Times New Roman" w:cs="Times New Roman"/>
                <w:sz w:val="28"/>
                <w:szCs w:val="28"/>
                <w:lang w:eastAsia="ru-RU"/>
              </w:rPr>
              <w:t xml:space="preserve">, що </w:t>
            </w:r>
            <w:r w:rsidR="002E149E" w:rsidRPr="00D53561">
              <w:rPr>
                <w:rFonts w:ascii="Times New Roman" w:eastAsia="Times New Roman" w:hAnsi="Times New Roman" w:cs="Times New Roman"/>
                <w:sz w:val="28"/>
                <w:szCs w:val="28"/>
                <w:lang w:eastAsia="ru-RU"/>
              </w:rPr>
              <w:t>представл</w:t>
            </w:r>
            <w:r w:rsidR="002E149E">
              <w:rPr>
                <w:rFonts w:ascii="Times New Roman" w:eastAsia="Times New Roman" w:hAnsi="Times New Roman" w:cs="Times New Roman"/>
                <w:sz w:val="28"/>
                <w:szCs w:val="28"/>
                <w:lang w:eastAsia="ru-RU"/>
              </w:rPr>
              <w:t xml:space="preserve">яють собою вантажну платформу </w:t>
            </w:r>
            <w:r w:rsidR="002E149E" w:rsidRPr="00D53561">
              <w:rPr>
                <w:rFonts w:ascii="Times New Roman" w:eastAsia="Times New Roman" w:hAnsi="Times New Roman" w:cs="Times New Roman"/>
                <w:sz w:val="28"/>
                <w:szCs w:val="28"/>
                <w:lang w:eastAsia="ru-RU"/>
              </w:rPr>
              <w:t>у вигляді бу</w:t>
            </w:r>
            <w:r w:rsidR="002E149E">
              <w:rPr>
                <w:rFonts w:ascii="Times New Roman" w:eastAsia="Times New Roman" w:hAnsi="Times New Roman" w:cs="Times New Roman"/>
                <w:sz w:val="28"/>
                <w:szCs w:val="28"/>
                <w:lang w:eastAsia="ru-RU"/>
              </w:rPr>
              <w:t>нкера на міцному</w:t>
            </w:r>
            <w:r w:rsidR="002E149E" w:rsidRPr="00D53561">
              <w:rPr>
                <w:rFonts w:ascii="Times New Roman" w:eastAsia="Times New Roman" w:hAnsi="Times New Roman" w:cs="Times New Roman"/>
                <w:sz w:val="28"/>
                <w:szCs w:val="28"/>
                <w:lang w:eastAsia="ru-RU"/>
              </w:rPr>
              <w:t xml:space="preserve"> шасі</w:t>
            </w:r>
            <w:r w:rsidR="002E149E">
              <w:rPr>
                <w:rFonts w:ascii="Times New Roman" w:eastAsia="Times New Roman" w:hAnsi="Times New Roman" w:cs="Times New Roman"/>
                <w:sz w:val="28"/>
                <w:szCs w:val="28"/>
                <w:lang w:eastAsia="ru-RU"/>
              </w:rPr>
              <w:t xml:space="preserve"> та </w:t>
            </w:r>
            <w:r w:rsidR="002E149E" w:rsidRPr="00D53561">
              <w:rPr>
                <w:rFonts w:ascii="Times New Roman" w:eastAsia="Times New Roman" w:hAnsi="Times New Roman" w:cs="Times New Roman"/>
                <w:sz w:val="28"/>
                <w:szCs w:val="28"/>
                <w:lang w:eastAsia="ru-RU"/>
              </w:rPr>
              <w:t>оснащ</w:t>
            </w:r>
            <w:r w:rsidR="002E149E">
              <w:rPr>
                <w:rFonts w:ascii="Times New Roman" w:eastAsia="Times New Roman" w:hAnsi="Times New Roman" w:cs="Times New Roman"/>
                <w:sz w:val="28"/>
                <w:szCs w:val="28"/>
                <w:lang w:eastAsia="ru-RU"/>
              </w:rPr>
              <w:t>ені</w:t>
            </w:r>
            <w:r w:rsidR="002E149E" w:rsidRPr="00D53561">
              <w:rPr>
                <w:rFonts w:ascii="Times New Roman" w:eastAsia="Times New Roman" w:hAnsi="Times New Roman" w:cs="Times New Roman"/>
                <w:sz w:val="28"/>
                <w:szCs w:val="28"/>
                <w:lang w:eastAsia="ru-RU"/>
              </w:rPr>
              <w:t xml:space="preserve"> ланцюговим скребковим транспортером з гідравлічним приводом, який є рухомим днищем, що забезпечує розкидання твердих добрив (наприклад, компост, курячий або індичий послід, гній, торф тощо</w:t>
            </w:r>
            <w:r w:rsidR="00EC0ABA">
              <w:rPr>
                <w:rFonts w:ascii="Times New Roman" w:eastAsia="Times New Roman" w:hAnsi="Times New Roman" w:cs="Times New Roman"/>
                <w:sz w:val="28"/>
                <w:szCs w:val="28"/>
                <w:lang w:eastAsia="ru-RU"/>
              </w:rPr>
              <w:t>)</w:t>
            </w:r>
            <w:r w:rsidR="002E149E">
              <w:rPr>
                <w:rFonts w:ascii="Times New Roman" w:eastAsia="Times New Roman" w:hAnsi="Times New Roman" w:cs="Times New Roman"/>
                <w:sz w:val="28"/>
                <w:szCs w:val="28"/>
                <w:lang w:eastAsia="ru-RU"/>
              </w:rPr>
              <w:t xml:space="preserve"> класифікуються у товарній підкатегорії </w:t>
            </w:r>
            <w:r w:rsidR="002E149E" w:rsidRPr="00E14B82">
              <w:rPr>
                <w:rFonts w:ascii="Times New Roman" w:hAnsi="Times New Roman" w:cs="Times New Roman"/>
                <w:sz w:val="28"/>
                <w:szCs w:val="28"/>
              </w:rPr>
              <w:t xml:space="preserve"> 8716 20 00 00</w:t>
            </w:r>
            <w:r w:rsidR="002E149E">
              <w:rPr>
                <w:rFonts w:ascii="Times New Roman" w:hAnsi="Times New Roman" w:cs="Times New Roman"/>
                <w:sz w:val="28"/>
                <w:szCs w:val="28"/>
              </w:rPr>
              <w:t>.</w:t>
            </w:r>
          </w:p>
        </w:tc>
        <w:tc>
          <w:tcPr>
            <w:tcW w:w="2268" w:type="dxa"/>
          </w:tcPr>
          <w:p w:rsidR="002E149E" w:rsidRPr="00D53561" w:rsidRDefault="002E149E" w:rsidP="00E56FCC">
            <w:pPr>
              <w:jc w:val="both"/>
              <w:rPr>
                <w:rFonts w:ascii="Times New Roman" w:hAnsi="Times New Roman" w:cs="Times New Roman"/>
                <w:sz w:val="28"/>
                <w:szCs w:val="28"/>
              </w:rPr>
            </w:pPr>
            <w:r w:rsidRPr="00D53561">
              <w:rPr>
                <w:rFonts w:ascii="Times New Roman" w:hAnsi="Times New Roman" w:cs="Times New Roman"/>
                <w:sz w:val="28"/>
                <w:szCs w:val="28"/>
                <w:lang w:eastAsia="uk-UA"/>
              </w:rPr>
              <w:lastRenderedPageBreak/>
              <w:t xml:space="preserve">Лист Секретаріату Всесвітньої митної організації від 11.01.2019 </w:t>
            </w:r>
            <w:r>
              <w:rPr>
                <w:rFonts w:ascii="Times New Roman" w:hAnsi="Times New Roman" w:cs="Times New Roman"/>
                <w:sz w:val="28"/>
                <w:szCs w:val="28"/>
                <w:lang w:eastAsia="uk-UA"/>
              </w:rPr>
              <w:t xml:space="preserve">                 </w:t>
            </w:r>
            <w:r w:rsidRPr="00D53561">
              <w:rPr>
                <w:rFonts w:ascii="Times New Roman" w:hAnsi="Times New Roman" w:cs="Times New Roman"/>
                <w:sz w:val="28"/>
                <w:szCs w:val="28"/>
                <w:lang w:eastAsia="uk-UA"/>
              </w:rPr>
              <w:t>№ 18</w:t>
            </w:r>
            <w:r w:rsidRPr="00D53561">
              <w:rPr>
                <w:rFonts w:ascii="Times New Roman" w:hAnsi="Times New Roman" w:cs="Times New Roman"/>
                <w:sz w:val="28"/>
                <w:szCs w:val="28"/>
                <w:lang w:val="en-US" w:eastAsia="uk-UA"/>
              </w:rPr>
              <w:t>NL</w:t>
            </w:r>
            <w:r w:rsidRPr="00D53561">
              <w:rPr>
                <w:rFonts w:ascii="Times New Roman" w:hAnsi="Times New Roman" w:cs="Times New Roman"/>
                <w:sz w:val="28"/>
                <w:szCs w:val="28"/>
                <w:lang w:eastAsia="uk-UA"/>
              </w:rPr>
              <w:t>0282-</w:t>
            </w:r>
            <w:r w:rsidRPr="00D53561">
              <w:rPr>
                <w:rFonts w:ascii="Times New Roman" w:hAnsi="Times New Roman" w:cs="Times New Roman"/>
                <w:sz w:val="28"/>
                <w:szCs w:val="28"/>
                <w:lang w:val="en-US" w:eastAsia="uk-UA"/>
              </w:rPr>
              <w:t>YN</w:t>
            </w:r>
            <w:r w:rsidRPr="00D53561">
              <w:rPr>
                <w:rFonts w:ascii="Times New Roman" w:hAnsi="Times New Roman" w:cs="Times New Roman"/>
                <w:sz w:val="28"/>
                <w:szCs w:val="28"/>
                <w:lang w:eastAsia="uk-UA"/>
              </w:rPr>
              <w:t xml:space="preserve"> </w:t>
            </w:r>
          </w:p>
        </w:tc>
        <w:tc>
          <w:tcPr>
            <w:tcW w:w="2126" w:type="dxa"/>
          </w:tcPr>
          <w:p w:rsidR="002E149E" w:rsidRPr="00E14B82" w:rsidRDefault="002E149E">
            <w:pPr>
              <w:rPr>
                <w:rFonts w:ascii="Times New Roman" w:hAnsi="Times New Roman" w:cs="Times New Roman"/>
                <w:sz w:val="28"/>
                <w:szCs w:val="28"/>
              </w:rPr>
            </w:pPr>
            <w:r w:rsidRPr="00E14B82">
              <w:rPr>
                <w:rFonts w:ascii="Times New Roman" w:hAnsi="Times New Roman" w:cs="Times New Roman"/>
                <w:sz w:val="28"/>
                <w:szCs w:val="28"/>
              </w:rPr>
              <w:t>8716 20 00 00</w:t>
            </w:r>
          </w:p>
        </w:tc>
      </w:tr>
      <w:tr w:rsidR="002E149E" w:rsidRPr="003F51F3" w:rsidTr="00EC6BCD">
        <w:tc>
          <w:tcPr>
            <w:tcW w:w="594" w:type="dxa"/>
          </w:tcPr>
          <w:p w:rsidR="002E149E" w:rsidRPr="003F51F3" w:rsidRDefault="002E149E">
            <w:pPr>
              <w:rPr>
                <w:rFonts w:ascii="Times New Roman" w:hAnsi="Times New Roman" w:cs="Times New Roman"/>
                <w:sz w:val="28"/>
                <w:szCs w:val="28"/>
              </w:rPr>
            </w:pPr>
            <w:r>
              <w:rPr>
                <w:rFonts w:ascii="Times New Roman" w:hAnsi="Times New Roman" w:cs="Times New Roman"/>
                <w:sz w:val="28"/>
                <w:szCs w:val="28"/>
              </w:rPr>
              <w:lastRenderedPageBreak/>
              <w:t>5.</w:t>
            </w:r>
          </w:p>
        </w:tc>
        <w:tc>
          <w:tcPr>
            <w:tcW w:w="2208" w:type="dxa"/>
          </w:tcPr>
          <w:p w:rsidR="002E149E" w:rsidRPr="003F51F3" w:rsidRDefault="002E149E" w:rsidP="004616BE">
            <w:pPr>
              <w:jc w:val="both"/>
              <w:rPr>
                <w:rFonts w:ascii="Times New Roman" w:hAnsi="Times New Roman" w:cs="Times New Roman"/>
                <w:sz w:val="28"/>
                <w:szCs w:val="28"/>
              </w:rPr>
            </w:pPr>
            <w:r>
              <w:rPr>
                <w:rFonts w:ascii="Times New Roman" w:eastAsia="Times New Roman" w:hAnsi="Times New Roman" w:cs="Times New Roman"/>
                <w:bCs/>
                <w:sz w:val="28"/>
                <w:szCs w:val="28"/>
                <w:lang w:eastAsia="ru-RU"/>
              </w:rPr>
              <w:t>Р</w:t>
            </w:r>
            <w:r w:rsidRPr="00D23AB4">
              <w:rPr>
                <w:rFonts w:ascii="Times New Roman" w:eastAsia="Times New Roman" w:hAnsi="Times New Roman" w:cs="Times New Roman"/>
                <w:bCs/>
                <w:sz w:val="28"/>
                <w:szCs w:val="28"/>
                <w:lang w:eastAsia="ru-RU"/>
              </w:rPr>
              <w:t>адіатор/</w:t>
            </w:r>
            <w:r>
              <w:rPr>
                <w:rFonts w:ascii="Times New Roman" w:eastAsia="Times New Roman" w:hAnsi="Times New Roman" w:cs="Times New Roman"/>
                <w:bCs/>
                <w:sz w:val="28"/>
                <w:szCs w:val="28"/>
                <w:lang w:eastAsia="ru-RU"/>
              </w:rPr>
              <w:t xml:space="preserve">                                   </w:t>
            </w:r>
            <w:r w:rsidRPr="00D23AB4">
              <w:rPr>
                <w:rFonts w:ascii="Times New Roman" w:eastAsia="Times New Roman" w:hAnsi="Times New Roman" w:cs="Times New Roman"/>
                <w:bCs/>
                <w:sz w:val="28"/>
                <w:szCs w:val="28"/>
                <w:lang w:eastAsia="ru-RU"/>
              </w:rPr>
              <w:t>конденса</w:t>
            </w:r>
            <w:r>
              <w:rPr>
                <w:rFonts w:ascii="Times New Roman" w:eastAsia="Times New Roman" w:hAnsi="Times New Roman" w:cs="Times New Roman"/>
                <w:bCs/>
                <w:sz w:val="28"/>
                <w:szCs w:val="28"/>
                <w:lang w:eastAsia="ru-RU"/>
              </w:rPr>
              <w:t xml:space="preserve">тор </w:t>
            </w:r>
            <w:r w:rsidRPr="00D23AB4">
              <w:rPr>
                <w:rFonts w:ascii="Times New Roman" w:eastAsia="Times New Roman" w:hAnsi="Times New Roman" w:cs="Times New Roman"/>
                <w:bCs/>
                <w:sz w:val="28"/>
                <w:szCs w:val="28"/>
                <w:lang w:eastAsia="ru-RU"/>
              </w:rPr>
              <w:t>кондиціонера для автомобілів</w:t>
            </w:r>
          </w:p>
        </w:tc>
        <w:tc>
          <w:tcPr>
            <w:tcW w:w="7654" w:type="dxa"/>
            <w:gridSpan w:val="2"/>
          </w:tcPr>
          <w:p w:rsidR="002E149E" w:rsidRPr="00D23AB4" w:rsidRDefault="00815647" w:rsidP="00527788">
            <w:pPr>
              <w:tabs>
                <w:tab w:val="left" w:pos="540"/>
              </w:tabs>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2E149E">
              <w:rPr>
                <w:rFonts w:ascii="Times New Roman" w:eastAsia="Times New Roman" w:hAnsi="Times New Roman" w:cs="Times New Roman"/>
                <w:bCs/>
                <w:sz w:val="28"/>
                <w:szCs w:val="28"/>
                <w:lang w:eastAsia="ru-RU"/>
              </w:rPr>
              <w:t>К</w:t>
            </w:r>
            <w:r w:rsidR="002E149E" w:rsidRPr="00D23AB4">
              <w:rPr>
                <w:rFonts w:ascii="Times New Roman" w:eastAsia="Times New Roman" w:hAnsi="Times New Roman" w:cs="Times New Roman"/>
                <w:bCs/>
                <w:sz w:val="28"/>
                <w:szCs w:val="28"/>
                <w:lang w:eastAsia="ru-RU"/>
              </w:rPr>
              <w:t xml:space="preserve">ондиціонер являє собою герметичну систему, в якій відбувається циркуляція фреону. Схема роботи кондиціонера принципово не відрізняється від роботи холодильного обладнання. Речовиною, яка циркулює в системі кондиціонування є фреон (холодоагент), завданням якого є поглинати тепло в салоні автомобіля, підтримуючи таким чином комфортну температуру. У газоподібному стані фреон поглинає тепло, а в рідкому виділяє. </w:t>
            </w:r>
          </w:p>
          <w:p w:rsidR="002E149E" w:rsidRPr="003A0A56" w:rsidRDefault="00815647" w:rsidP="003A0A56">
            <w:pPr>
              <w:tabs>
                <w:tab w:val="left" w:pos="540"/>
              </w:tabs>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2E149E" w:rsidRPr="003A0A56">
              <w:rPr>
                <w:rFonts w:ascii="Times New Roman" w:eastAsia="Times New Roman" w:hAnsi="Times New Roman" w:cs="Times New Roman"/>
                <w:bCs/>
                <w:sz w:val="28"/>
                <w:szCs w:val="28"/>
                <w:lang w:eastAsia="ru-RU"/>
              </w:rPr>
              <w:t>Система кондиціонування складається:</w:t>
            </w:r>
          </w:p>
          <w:p w:rsidR="002E149E" w:rsidRPr="003A0A56" w:rsidRDefault="002E149E" w:rsidP="003A0A56">
            <w:pPr>
              <w:tabs>
                <w:tab w:val="left" w:pos="540"/>
              </w:tabs>
              <w:jc w:val="both"/>
              <w:rPr>
                <w:rFonts w:ascii="Times New Roman" w:eastAsia="Times New Roman" w:hAnsi="Times New Roman" w:cs="Times New Roman"/>
                <w:bCs/>
                <w:sz w:val="28"/>
                <w:szCs w:val="28"/>
                <w:lang w:eastAsia="ru-RU"/>
              </w:rPr>
            </w:pPr>
            <w:r w:rsidRPr="003A0A56">
              <w:rPr>
                <w:rFonts w:ascii="Times New Roman" w:eastAsia="Times New Roman" w:hAnsi="Times New Roman" w:cs="Times New Roman"/>
                <w:bCs/>
                <w:sz w:val="28"/>
                <w:szCs w:val="28"/>
                <w:lang w:eastAsia="ru-RU"/>
              </w:rPr>
              <w:t>Конденсатор являє собою алюмінієвий або мідний теплообмінник, в якому конденсується холодоагент;</w:t>
            </w:r>
          </w:p>
          <w:p w:rsidR="002E149E" w:rsidRDefault="002E149E" w:rsidP="003A0A56">
            <w:pPr>
              <w:tabs>
                <w:tab w:val="left" w:pos="540"/>
              </w:tabs>
              <w:jc w:val="both"/>
              <w:rPr>
                <w:rFonts w:ascii="Times New Roman" w:eastAsia="Times New Roman" w:hAnsi="Times New Roman" w:cs="Times New Roman"/>
                <w:bCs/>
                <w:sz w:val="28"/>
                <w:szCs w:val="28"/>
                <w:lang w:eastAsia="ru-RU"/>
              </w:rPr>
            </w:pPr>
            <w:r w:rsidRPr="003A0A56">
              <w:rPr>
                <w:rFonts w:ascii="Times New Roman" w:eastAsia="Times New Roman" w:hAnsi="Times New Roman" w:cs="Times New Roman"/>
                <w:bCs/>
                <w:sz w:val="28"/>
                <w:szCs w:val="28"/>
                <w:lang w:eastAsia="ru-RU"/>
              </w:rPr>
              <w:t xml:space="preserve">Випарник є теплообмінником в алюмінієвому або мідному виконанні, в якому холодоагент переходить з рідкої фази в газоподібну; </w:t>
            </w:r>
          </w:p>
          <w:p w:rsidR="002E149E" w:rsidRPr="002C0465" w:rsidRDefault="002E149E" w:rsidP="003A0A56">
            <w:pPr>
              <w:tabs>
                <w:tab w:val="left" w:pos="540"/>
              </w:tabs>
              <w:jc w:val="both"/>
              <w:rPr>
                <w:rFonts w:ascii="Times New Roman" w:eastAsia="Times New Roman" w:hAnsi="Times New Roman" w:cs="Times New Roman"/>
                <w:bCs/>
                <w:sz w:val="28"/>
                <w:szCs w:val="28"/>
                <w:lang w:eastAsia="ru-RU"/>
              </w:rPr>
            </w:pPr>
            <w:r w:rsidRPr="003A0A56">
              <w:rPr>
                <w:rFonts w:ascii="Times New Roman" w:eastAsia="Times New Roman" w:hAnsi="Times New Roman" w:cs="Times New Roman"/>
                <w:bCs/>
                <w:sz w:val="28"/>
                <w:szCs w:val="28"/>
                <w:lang w:eastAsia="ru-RU"/>
              </w:rPr>
              <w:t xml:space="preserve"> </w:t>
            </w:r>
            <w:r w:rsidRPr="003A0A56">
              <w:rPr>
                <w:rFonts w:ascii="Times New Roman" w:eastAsia="Times New Roman" w:hAnsi="Times New Roman" w:cs="Times New Roman"/>
                <w:sz w:val="28"/>
                <w:szCs w:val="28"/>
                <w:lang w:eastAsia="ru-RU"/>
              </w:rPr>
              <w:t xml:space="preserve">Вентилятори обдування. Завдання вентилятора конденсатора знімати з нього надлишки тепла. Завдання вентилятора випарника – подавати прохолодне повітря в салон автомобіля. </w:t>
            </w:r>
          </w:p>
          <w:p w:rsidR="002E149E" w:rsidRPr="001F3274" w:rsidRDefault="00815647" w:rsidP="001F3274">
            <w:pPr>
              <w:tabs>
                <w:tab w:val="left" w:pos="540"/>
                <w:tab w:val="left" w:pos="709"/>
              </w:tabs>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2E149E">
              <w:rPr>
                <w:rFonts w:ascii="Times New Roman" w:eastAsia="Times New Roman" w:hAnsi="Times New Roman" w:cs="Times New Roman"/>
                <w:sz w:val="28"/>
                <w:szCs w:val="28"/>
                <w:lang w:eastAsia="uk-UA"/>
              </w:rPr>
              <w:t>У</w:t>
            </w:r>
            <w:r w:rsidR="002E149E" w:rsidRPr="001F3274">
              <w:rPr>
                <w:rFonts w:ascii="Times New Roman" w:eastAsia="Times New Roman" w:hAnsi="Times New Roman" w:cs="Times New Roman"/>
                <w:sz w:val="28"/>
                <w:szCs w:val="28"/>
                <w:lang w:eastAsia="uk-UA"/>
              </w:rPr>
              <w:t xml:space="preserve"> товарній позиції 8415 УКТ ЗЕД класифікуються </w:t>
            </w:r>
            <w:r w:rsidR="002E149E" w:rsidRPr="001F3274">
              <w:rPr>
                <w:rFonts w:ascii="Times New Roman" w:eastAsia="Times New Roman" w:hAnsi="Times New Roman" w:cs="Times New Roman"/>
                <w:sz w:val="28"/>
                <w:szCs w:val="28"/>
                <w:lang w:val="ru-RU" w:eastAsia="ru-RU"/>
              </w:rPr>
              <w:t>,,</w:t>
            </w:r>
            <w:r w:rsidR="002E149E" w:rsidRPr="001F3274">
              <w:rPr>
                <w:rFonts w:ascii="Times New Roman" w:eastAsia="Times New Roman" w:hAnsi="Times New Roman" w:cs="Times New Roman"/>
                <w:bCs/>
                <w:spacing w:val="-4"/>
                <w:sz w:val="28"/>
                <w:szCs w:val="28"/>
                <w:lang w:eastAsia="ru-RU"/>
              </w:rPr>
              <w:t>Установки для кондиціонування повітря, до складу яких входять вентилятори з двигуном та прилади для змінювання температури і вологості повітря, включаючи кондиціонери, в яких вологість не регулюється окремо</w:t>
            </w:r>
            <w:r w:rsidR="002E149E" w:rsidRPr="001F3274">
              <w:rPr>
                <w:rFonts w:ascii="Times New Roman" w:eastAsia="Times New Roman" w:hAnsi="Times New Roman" w:cs="Times New Roman"/>
                <w:sz w:val="28"/>
                <w:szCs w:val="28"/>
                <w:lang w:val="ru-RU" w:eastAsia="ru-RU"/>
              </w:rPr>
              <w:t>”</w:t>
            </w:r>
            <w:r w:rsidR="002E149E" w:rsidRPr="001F3274">
              <w:rPr>
                <w:rFonts w:ascii="Times New Roman" w:eastAsia="Times New Roman" w:hAnsi="Times New Roman" w:cs="Times New Roman"/>
                <w:bCs/>
                <w:spacing w:val="-4"/>
                <w:sz w:val="28"/>
                <w:szCs w:val="28"/>
                <w:lang w:eastAsia="ru-RU"/>
              </w:rPr>
              <w:t>.</w:t>
            </w:r>
          </w:p>
          <w:p w:rsidR="002E149E" w:rsidRPr="001F3274" w:rsidRDefault="002E149E" w:rsidP="001F3274">
            <w:pPr>
              <w:jc w:val="both"/>
              <w:rPr>
                <w:rFonts w:ascii="Times New Roman" w:eastAsia="Times New Roman" w:hAnsi="Times New Roman" w:cs="Times New Roman"/>
                <w:color w:val="000000"/>
                <w:sz w:val="28"/>
                <w:szCs w:val="28"/>
                <w:lang w:eastAsia="ru-RU"/>
              </w:rPr>
            </w:pPr>
            <w:r w:rsidRPr="001F3274">
              <w:rPr>
                <w:rFonts w:ascii="Times New Roman" w:eastAsia="Times New Roman" w:hAnsi="Times New Roman" w:cs="Times New Roman"/>
                <w:spacing w:val="-4"/>
                <w:sz w:val="28"/>
                <w:szCs w:val="28"/>
                <w:lang w:eastAsia="ru-RU"/>
              </w:rPr>
              <w:lastRenderedPageBreak/>
              <w:t>Проте у пояснення</w:t>
            </w:r>
            <w:r>
              <w:rPr>
                <w:rFonts w:ascii="Times New Roman" w:eastAsia="Times New Roman" w:hAnsi="Times New Roman" w:cs="Times New Roman"/>
                <w:spacing w:val="-4"/>
                <w:sz w:val="28"/>
                <w:szCs w:val="28"/>
                <w:lang w:eastAsia="ru-RU"/>
              </w:rPr>
              <w:t>х до</w:t>
            </w:r>
            <w:r w:rsidRPr="001F3274">
              <w:rPr>
                <w:rFonts w:ascii="Times New Roman" w:eastAsia="Times New Roman" w:hAnsi="Times New Roman" w:cs="Times New Roman"/>
                <w:spacing w:val="-4"/>
                <w:sz w:val="28"/>
                <w:szCs w:val="28"/>
                <w:lang w:eastAsia="ru-RU"/>
              </w:rPr>
              <w:t xml:space="preserve"> товарної позиції</w:t>
            </w:r>
            <w:r>
              <w:rPr>
                <w:rFonts w:ascii="Times New Roman" w:eastAsia="Times New Roman" w:hAnsi="Times New Roman" w:cs="Times New Roman"/>
                <w:spacing w:val="-4"/>
                <w:sz w:val="28"/>
                <w:szCs w:val="28"/>
                <w:lang w:eastAsia="ru-RU"/>
              </w:rPr>
              <w:t xml:space="preserve">                            </w:t>
            </w:r>
            <w:r w:rsidRPr="001F3274">
              <w:rPr>
                <w:rFonts w:ascii="Times New Roman" w:eastAsia="Times New Roman" w:hAnsi="Times New Roman" w:cs="Times New Roman"/>
                <w:sz w:val="28"/>
                <w:szCs w:val="28"/>
                <w:lang w:eastAsia="uk-UA"/>
              </w:rPr>
              <w:t>8415</w:t>
            </w:r>
            <w:r>
              <w:rPr>
                <w:rFonts w:ascii="Times New Roman" w:eastAsia="Times New Roman" w:hAnsi="Times New Roman" w:cs="Times New Roman"/>
                <w:sz w:val="28"/>
                <w:szCs w:val="28"/>
                <w:lang w:eastAsia="uk-UA"/>
              </w:rPr>
              <w:t xml:space="preserve"> УКТ ЗЕД</w:t>
            </w:r>
            <w:r w:rsidRPr="001F3274">
              <w:rPr>
                <w:rFonts w:ascii="Times New Roman" w:eastAsia="Times New Roman" w:hAnsi="Times New Roman" w:cs="Times New Roman"/>
                <w:spacing w:val="-4"/>
                <w:sz w:val="28"/>
                <w:szCs w:val="28"/>
                <w:lang w:eastAsia="ru-RU"/>
              </w:rPr>
              <w:t xml:space="preserve"> зазначено, що </w:t>
            </w:r>
            <w:r w:rsidRPr="001F3274">
              <w:rPr>
                <w:rFonts w:ascii="Times New Roman" w:eastAsia="Times New Roman" w:hAnsi="Times New Roman" w:cs="Times New Roman"/>
                <w:color w:val="000000"/>
                <w:sz w:val="28"/>
                <w:szCs w:val="28"/>
                <w:lang w:eastAsia="ru-RU"/>
              </w:rPr>
              <w:t>до цієї товарної позиції включаються окремо представлені внутрішні та зовнішн</w:t>
            </w:r>
            <w:r>
              <w:rPr>
                <w:rFonts w:ascii="Times New Roman" w:eastAsia="Times New Roman" w:hAnsi="Times New Roman" w:cs="Times New Roman"/>
                <w:color w:val="000000"/>
                <w:sz w:val="28"/>
                <w:szCs w:val="28"/>
                <w:lang w:eastAsia="ru-RU"/>
              </w:rPr>
              <w:t xml:space="preserve">і блоки </w:t>
            </w:r>
            <w:r w:rsidRPr="001F3274">
              <w:rPr>
                <w:rFonts w:ascii="Times New Roman" w:eastAsia="Times New Roman" w:hAnsi="Times New Roman" w:cs="Times New Roman"/>
                <w:color w:val="000000"/>
                <w:sz w:val="28"/>
                <w:szCs w:val="28"/>
                <w:lang w:eastAsia="ru-RU"/>
              </w:rPr>
              <w:t>спліт-системи установок для кондиціонування повітря компресійного типу даної товарної позиції.</w:t>
            </w:r>
          </w:p>
          <w:p w:rsidR="002E149E" w:rsidRPr="00795512" w:rsidRDefault="002E149E" w:rsidP="00795512">
            <w:pPr>
              <w:jc w:val="both"/>
              <w:rPr>
                <w:rFonts w:ascii="Times New Roman" w:eastAsia="Times New Roman" w:hAnsi="Times New Roman" w:cs="Times New Roman"/>
                <w:color w:val="000000"/>
                <w:sz w:val="28"/>
                <w:szCs w:val="28"/>
              </w:rPr>
            </w:pPr>
            <w:r w:rsidRPr="00795512">
              <w:rPr>
                <w:rFonts w:ascii="Times New Roman" w:eastAsia="Times New Roman" w:hAnsi="Times New Roman" w:cs="Times New Roman"/>
                <w:color w:val="000000"/>
                <w:sz w:val="28"/>
                <w:szCs w:val="28"/>
              </w:rPr>
              <w:t xml:space="preserve">Інші частини кондиціонерів (включаючи компоненти, призначені для установки в автономні блоки) повинні класифікуватися у відповідності з положеннями Приміток 2(а) до Розділу XVІ (товарні позиції 8414, 8418, 8419, 8421, 8479 тощо) або, якщо Примітки 2(а) не застосовано, то у відповідності з Примітками 2 (b) або 2(с) до Розділу XVІ в залежності від того, ідентифікуючі вони як придатні для використання чи головним чином з кондиціонерами, частинами яких вони є, або ні. </w:t>
            </w:r>
          </w:p>
          <w:p w:rsidR="002E149E" w:rsidRPr="00795512" w:rsidRDefault="00815647" w:rsidP="00795512">
            <w:pPr>
              <w:widowControl w:val="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2E149E" w:rsidRPr="00795512">
              <w:rPr>
                <w:rFonts w:ascii="Times New Roman" w:eastAsia="Times New Roman" w:hAnsi="Times New Roman" w:cs="Times New Roman"/>
                <w:sz w:val="28"/>
                <w:szCs w:val="28"/>
                <w:lang w:eastAsia="uk-UA"/>
              </w:rPr>
              <w:t xml:space="preserve">У поясненнях до товарної позиції 8418 УКТ ЗЕД в якій класифікуються </w:t>
            </w:r>
            <w:r w:rsidR="002E149E" w:rsidRPr="00795512">
              <w:rPr>
                <w:rFonts w:ascii="Times New Roman" w:eastAsia="Times New Roman" w:hAnsi="Times New Roman" w:cs="Times New Roman"/>
                <w:sz w:val="28"/>
                <w:szCs w:val="28"/>
                <w:lang w:eastAsia="ru-RU"/>
              </w:rPr>
              <w:t xml:space="preserve">холодильники, морозильники та </w:t>
            </w:r>
            <w:proofErr w:type="spellStart"/>
            <w:r w:rsidR="002E149E" w:rsidRPr="00795512">
              <w:rPr>
                <w:rFonts w:ascii="Times New Roman" w:eastAsia="Times New Roman" w:hAnsi="Times New Roman" w:cs="Times New Roman"/>
                <w:sz w:val="28"/>
                <w:szCs w:val="28"/>
                <w:lang w:eastAsia="ru-RU"/>
              </w:rPr>
              <w:t>iнше</w:t>
            </w:r>
            <w:proofErr w:type="spellEnd"/>
            <w:r w:rsidR="002E149E" w:rsidRPr="00795512">
              <w:rPr>
                <w:rFonts w:ascii="Times New Roman" w:eastAsia="Times New Roman" w:hAnsi="Times New Roman" w:cs="Times New Roman"/>
                <w:sz w:val="28"/>
                <w:szCs w:val="28"/>
                <w:lang w:eastAsia="ru-RU"/>
              </w:rPr>
              <w:t xml:space="preserve"> холодильне або морозильне обладнання, електричне або </w:t>
            </w:r>
            <w:proofErr w:type="spellStart"/>
            <w:r w:rsidR="002E149E" w:rsidRPr="00795512">
              <w:rPr>
                <w:rFonts w:ascii="Times New Roman" w:eastAsia="Times New Roman" w:hAnsi="Times New Roman" w:cs="Times New Roman"/>
                <w:sz w:val="28"/>
                <w:szCs w:val="28"/>
                <w:lang w:eastAsia="ru-RU"/>
              </w:rPr>
              <w:t>iнших</w:t>
            </w:r>
            <w:proofErr w:type="spellEnd"/>
            <w:r w:rsidR="002E149E" w:rsidRPr="00795512">
              <w:rPr>
                <w:rFonts w:ascii="Times New Roman" w:eastAsia="Times New Roman" w:hAnsi="Times New Roman" w:cs="Times New Roman"/>
                <w:sz w:val="28"/>
                <w:szCs w:val="28"/>
                <w:lang w:eastAsia="ru-RU"/>
              </w:rPr>
              <w:t xml:space="preserve"> </w:t>
            </w:r>
            <w:proofErr w:type="spellStart"/>
            <w:r w:rsidR="002E149E" w:rsidRPr="00795512">
              <w:rPr>
                <w:rFonts w:ascii="Times New Roman" w:eastAsia="Times New Roman" w:hAnsi="Times New Roman" w:cs="Times New Roman"/>
                <w:sz w:val="28"/>
                <w:szCs w:val="28"/>
                <w:lang w:eastAsia="ru-RU"/>
              </w:rPr>
              <w:t>типiв</w:t>
            </w:r>
            <w:proofErr w:type="spellEnd"/>
            <w:r w:rsidR="002E149E" w:rsidRPr="00795512">
              <w:rPr>
                <w:rFonts w:ascii="Times New Roman" w:eastAsia="Times New Roman" w:hAnsi="Times New Roman" w:cs="Times New Roman"/>
                <w:sz w:val="28"/>
                <w:szCs w:val="28"/>
                <w:lang w:eastAsia="ru-RU"/>
              </w:rPr>
              <w:t xml:space="preserve">; </w:t>
            </w:r>
            <w:proofErr w:type="spellStart"/>
            <w:r w:rsidR="002E149E" w:rsidRPr="00795512">
              <w:rPr>
                <w:rFonts w:ascii="Times New Roman" w:eastAsia="Times New Roman" w:hAnsi="Times New Roman" w:cs="Times New Roman"/>
                <w:sz w:val="28"/>
                <w:szCs w:val="28"/>
                <w:lang w:eastAsia="ru-RU"/>
              </w:rPr>
              <w:t>тепловi</w:t>
            </w:r>
            <w:proofErr w:type="spellEnd"/>
            <w:r w:rsidR="002E149E" w:rsidRPr="00795512">
              <w:rPr>
                <w:rFonts w:ascii="Times New Roman" w:eastAsia="Times New Roman" w:hAnsi="Times New Roman" w:cs="Times New Roman"/>
                <w:sz w:val="28"/>
                <w:szCs w:val="28"/>
                <w:lang w:eastAsia="ru-RU"/>
              </w:rPr>
              <w:t xml:space="preserve"> насоси, </w:t>
            </w:r>
            <w:proofErr w:type="spellStart"/>
            <w:r w:rsidR="002E149E" w:rsidRPr="00795512">
              <w:rPr>
                <w:rFonts w:ascii="Times New Roman" w:eastAsia="Times New Roman" w:hAnsi="Times New Roman" w:cs="Times New Roman"/>
                <w:sz w:val="28"/>
                <w:szCs w:val="28"/>
                <w:lang w:eastAsia="ru-RU"/>
              </w:rPr>
              <w:t>крiм</w:t>
            </w:r>
            <w:proofErr w:type="spellEnd"/>
            <w:r w:rsidR="002E149E" w:rsidRPr="00795512">
              <w:rPr>
                <w:rFonts w:ascii="Times New Roman" w:eastAsia="Times New Roman" w:hAnsi="Times New Roman" w:cs="Times New Roman"/>
                <w:sz w:val="28"/>
                <w:szCs w:val="28"/>
                <w:lang w:eastAsia="ru-RU"/>
              </w:rPr>
              <w:t xml:space="preserve"> установок для </w:t>
            </w:r>
            <w:proofErr w:type="spellStart"/>
            <w:r w:rsidR="002E149E" w:rsidRPr="00795512">
              <w:rPr>
                <w:rFonts w:ascii="Times New Roman" w:eastAsia="Times New Roman" w:hAnsi="Times New Roman" w:cs="Times New Roman"/>
                <w:sz w:val="28"/>
                <w:szCs w:val="28"/>
                <w:lang w:eastAsia="ru-RU"/>
              </w:rPr>
              <w:t>кондицiонування</w:t>
            </w:r>
            <w:proofErr w:type="spellEnd"/>
            <w:r w:rsidR="002E149E" w:rsidRPr="00795512">
              <w:rPr>
                <w:rFonts w:ascii="Times New Roman" w:eastAsia="Times New Roman" w:hAnsi="Times New Roman" w:cs="Times New Roman"/>
                <w:sz w:val="28"/>
                <w:szCs w:val="28"/>
                <w:lang w:eastAsia="ru-RU"/>
              </w:rPr>
              <w:t xml:space="preserve"> </w:t>
            </w:r>
            <w:proofErr w:type="spellStart"/>
            <w:r w:rsidR="002E149E" w:rsidRPr="00795512">
              <w:rPr>
                <w:rFonts w:ascii="Times New Roman" w:eastAsia="Times New Roman" w:hAnsi="Times New Roman" w:cs="Times New Roman"/>
                <w:sz w:val="28"/>
                <w:szCs w:val="28"/>
                <w:lang w:eastAsia="ru-RU"/>
              </w:rPr>
              <w:t>повiтря</w:t>
            </w:r>
            <w:proofErr w:type="spellEnd"/>
            <w:r w:rsidR="002E149E" w:rsidRPr="00795512">
              <w:rPr>
                <w:rFonts w:ascii="Times New Roman" w:eastAsia="Times New Roman" w:hAnsi="Times New Roman" w:cs="Times New Roman"/>
                <w:sz w:val="28"/>
                <w:szCs w:val="28"/>
                <w:lang w:eastAsia="ru-RU"/>
              </w:rPr>
              <w:t xml:space="preserve"> товарної </w:t>
            </w:r>
            <w:proofErr w:type="spellStart"/>
            <w:r w:rsidR="002E149E" w:rsidRPr="00795512">
              <w:rPr>
                <w:rFonts w:ascii="Times New Roman" w:eastAsia="Times New Roman" w:hAnsi="Times New Roman" w:cs="Times New Roman"/>
                <w:sz w:val="28"/>
                <w:szCs w:val="28"/>
                <w:lang w:eastAsia="ru-RU"/>
              </w:rPr>
              <w:t>позицiї</w:t>
            </w:r>
            <w:proofErr w:type="spellEnd"/>
            <w:r w:rsidR="002E149E" w:rsidRPr="00795512">
              <w:rPr>
                <w:rFonts w:ascii="Times New Roman" w:eastAsia="Times New Roman" w:hAnsi="Times New Roman" w:cs="Times New Roman"/>
                <w:sz w:val="28"/>
                <w:szCs w:val="28"/>
                <w:lang w:eastAsia="ru-RU"/>
              </w:rPr>
              <w:t xml:space="preserve"> 8415 прописано, що </w:t>
            </w:r>
            <w:r w:rsidR="002E149E" w:rsidRPr="00795512">
              <w:rPr>
                <w:rFonts w:ascii="Times New Roman" w:eastAsia="Times New Roman" w:hAnsi="Times New Roman" w:cs="Times New Roman"/>
                <w:color w:val="000000"/>
                <w:sz w:val="28"/>
                <w:szCs w:val="28"/>
                <w:lang w:eastAsia="ru-RU"/>
              </w:rPr>
              <w:t xml:space="preserve">частини товарів цієї товарної позиції (побутових чи промислових) також включаються до цієї товарної позиції, наприклад, </w:t>
            </w:r>
            <w:r w:rsidR="002E149E" w:rsidRPr="001C44A1">
              <w:rPr>
                <w:rFonts w:ascii="Times New Roman" w:eastAsia="Times New Roman" w:hAnsi="Times New Roman" w:cs="Times New Roman"/>
                <w:color w:val="000000"/>
                <w:sz w:val="28"/>
                <w:szCs w:val="28"/>
                <w:lang w:eastAsia="ru-RU"/>
              </w:rPr>
              <w:t>конденсатори</w:t>
            </w:r>
            <w:r w:rsidR="002E149E" w:rsidRPr="00795512">
              <w:rPr>
                <w:rFonts w:ascii="Times New Roman" w:eastAsia="Times New Roman" w:hAnsi="Times New Roman" w:cs="Times New Roman"/>
                <w:i/>
                <w:color w:val="000000"/>
                <w:sz w:val="28"/>
                <w:szCs w:val="28"/>
                <w:lang w:eastAsia="ru-RU"/>
              </w:rPr>
              <w:t>,</w:t>
            </w:r>
            <w:r w:rsidR="002E149E" w:rsidRPr="00795512">
              <w:rPr>
                <w:rFonts w:ascii="Times New Roman" w:eastAsia="Times New Roman" w:hAnsi="Times New Roman" w:cs="Times New Roman"/>
                <w:color w:val="000000"/>
                <w:sz w:val="28"/>
                <w:szCs w:val="28"/>
                <w:lang w:eastAsia="ru-RU"/>
              </w:rPr>
              <w:t xml:space="preserve"> абсорбери, випарники, генератори, шафи, прилавки та інше обладнання.</w:t>
            </w:r>
            <w:r w:rsidR="002E149E">
              <w:rPr>
                <w:rFonts w:ascii="Times New Roman" w:eastAsia="Times New Roman" w:hAnsi="Times New Roman" w:cs="Times New Roman"/>
                <w:bCs/>
                <w:sz w:val="28"/>
                <w:szCs w:val="28"/>
                <w:lang w:eastAsia="ru-RU"/>
              </w:rPr>
              <w:t xml:space="preserve"> Р</w:t>
            </w:r>
            <w:r w:rsidR="002E149E" w:rsidRPr="00D23AB4">
              <w:rPr>
                <w:rFonts w:ascii="Times New Roman" w:eastAsia="Times New Roman" w:hAnsi="Times New Roman" w:cs="Times New Roman"/>
                <w:bCs/>
                <w:sz w:val="28"/>
                <w:szCs w:val="28"/>
                <w:lang w:eastAsia="ru-RU"/>
              </w:rPr>
              <w:t>адіатор/</w:t>
            </w:r>
            <w:r w:rsidR="002E149E">
              <w:rPr>
                <w:rFonts w:ascii="Times New Roman" w:eastAsia="Times New Roman" w:hAnsi="Times New Roman" w:cs="Times New Roman"/>
                <w:bCs/>
                <w:sz w:val="28"/>
                <w:szCs w:val="28"/>
                <w:lang w:eastAsia="ru-RU"/>
              </w:rPr>
              <w:t xml:space="preserve">                                   </w:t>
            </w:r>
            <w:r w:rsidR="002E149E" w:rsidRPr="00D23AB4">
              <w:rPr>
                <w:rFonts w:ascii="Times New Roman" w:eastAsia="Times New Roman" w:hAnsi="Times New Roman" w:cs="Times New Roman"/>
                <w:bCs/>
                <w:sz w:val="28"/>
                <w:szCs w:val="28"/>
                <w:lang w:eastAsia="ru-RU"/>
              </w:rPr>
              <w:t>конденса</w:t>
            </w:r>
            <w:r w:rsidR="002E149E">
              <w:rPr>
                <w:rFonts w:ascii="Times New Roman" w:eastAsia="Times New Roman" w:hAnsi="Times New Roman" w:cs="Times New Roman"/>
                <w:bCs/>
                <w:sz w:val="28"/>
                <w:szCs w:val="28"/>
                <w:lang w:eastAsia="ru-RU"/>
              </w:rPr>
              <w:t xml:space="preserve">тор </w:t>
            </w:r>
            <w:r w:rsidR="002E149E" w:rsidRPr="00D23AB4">
              <w:rPr>
                <w:rFonts w:ascii="Times New Roman" w:eastAsia="Times New Roman" w:hAnsi="Times New Roman" w:cs="Times New Roman"/>
                <w:bCs/>
                <w:sz w:val="28"/>
                <w:szCs w:val="28"/>
                <w:lang w:eastAsia="ru-RU"/>
              </w:rPr>
              <w:t>кондиціонера для автомобілів</w:t>
            </w:r>
            <w:r w:rsidR="002E149E">
              <w:rPr>
                <w:rFonts w:ascii="Times New Roman" w:eastAsia="Times New Roman" w:hAnsi="Times New Roman" w:cs="Times New Roman"/>
                <w:bCs/>
                <w:sz w:val="28"/>
                <w:szCs w:val="28"/>
                <w:lang w:eastAsia="ru-RU"/>
              </w:rPr>
              <w:t xml:space="preserve"> класифікується в товарній </w:t>
            </w:r>
            <w:proofErr w:type="spellStart"/>
            <w:r w:rsidR="002E149E">
              <w:rPr>
                <w:rFonts w:ascii="Times New Roman" w:eastAsia="Times New Roman" w:hAnsi="Times New Roman" w:cs="Times New Roman"/>
                <w:bCs/>
                <w:sz w:val="28"/>
                <w:szCs w:val="28"/>
                <w:lang w:eastAsia="ru-RU"/>
              </w:rPr>
              <w:t>підпозиції</w:t>
            </w:r>
            <w:proofErr w:type="spellEnd"/>
            <w:r w:rsidR="002E149E">
              <w:rPr>
                <w:rFonts w:ascii="Times New Roman" w:eastAsia="Times New Roman" w:hAnsi="Times New Roman" w:cs="Times New Roman"/>
                <w:bCs/>
                <w:sz w:val="28"/>
                <w:szCs w:val="28"/>
                <w:lang w:eastAsia="ru-RU"/>
              </w:rPr>
              <w:t xml:space="preserve">  841899 згідно УКТ ЗЕД.</w:t>
            </w:r>
          </w:p>
          <w:p w:rsidR="002E149E" w:rsidRPr="003F51F3" w:rsidRDefault="002E149E" w:rsidP="00E418B1">
            <w:pPr>
              <w:tabs>
                <w:tab w:val="left" w:pos="540"/>
              </w:tabs>
              <w:jc w:val="both"/>
              <w:rPr>
                <w:rFonts w:ascii="Times New Roman" w:hAnsi="Times New Roman" w:cs="Times New Roman"/>
                <w:sz w:val="28"/>
                <w:szCs w:val="28"/>
              </w:rPr>
            </w:pPr>
          </w:p>
        </w:tc>
        <w:tc>
          <w:tcPr>
            <w:tcW w:w="2268" w:type="dxa"/>
          </w:tcPr>
          <w:p w:rsidR="002E149E" w:rsidRDefault="002E149E" w:rsidP="005A6491">
            <w:pPr>
              <w:tabs>
                <w:tab w:val="left" w:pos="540"/>
              </w:tab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uk-UA"/>
              </w:rPr>
              <w:lastRenderedPageBreak/>
              <w:t>П</w:t>
            </w:r>
            <w:r w:rsidRPr="00C80AAE">
              <w:rPr>
                <w:rFonts w:ascii="Times New Roman" w:eastAsia="Times New Roman" w:hAnsi="Times New Roman" w:cs="Times New Roman"/>
                <w:sz w:val="28"/>
                <w:szCs w:val="28"/>
                <w:lang w:eastAsia="uk-UA"/>
              </w:rPr>
              <w:t>равила 1</w:t>
            </w:r>
            <w:r>
              <w:rPr>
                <w:rFonts w:ascii="Times New Roman" w:eastAsia="Times New Roman" w:hAnsi="Times New Roman" w:cs="Times New Roman"/>
                <w:sz w:val="28"/>
                <w:szCs w:val="28"/>
                <w:lang w:eastAsia="uk-UA"/>
              </w:rPr>
              <w:t>, 6 ОПІ, примітка</w:t>
            </w:r>
            <w:r w:rsidRPr="00C80AAE">
              <w:rPr>
                <w:rFonts w:ascii="Times New Roman" w:eastAsia="Times New Roman" w:hAnsi="Times New Roman" w:cs="Times New Roman"/>
                <w:sz w:val="28"/>
                <w:szCs w:val="28"/>
                <w:lang w:eastAsia="uk-UA"/>
              </w:rPr>
              <w:t xml:space="preserve"> 2 (а) до розділу </w:t>
            </w:r>
            <w:r w:rsidRPr="00C80AAE">
              <w:rPr>
                <w:rFonts w:ascii="Times New Roman" w:eastAsia="Times New Roman" w:hAnsi="Times New Roman" w:cs="Times New Roman"/>
                <w:color w:val="000000"/>
                <w:sz w:val="28"/>
                <w:szCs w:val="28"/>
                <w:lang w:val="ru-RU" w:eastAsia="ru-RU"/>
              </w:rPr>
              <w:t>XVI</w:t>
            </w:r>
            <w:r w:rsidRPr="00C80AAE">
              <w:rPr>
                <w:rFonts w:ascii="Times New Roman" w:eastAsia="Times New Roman" w:hAnsi="Times New Roman" w:cs="Times New Roman"/>
                <w:color w:val="000000"/>
                <w:sz w:val="28"/>
                <w:szCs w:val="28"/>
                <w:lang w:eastAsia="ru-RU"/>
              </w:rPr>
              <w:t xml:space="preserve"> У</w:t>
            </w:r>
            <w:r>
              <w:rPr>
                <w:rFonts w:ascii="Times New Roman" w:eastAsia="Times New Roman" w:hAnsi="Times New Roman" w:cs="Times New Roman"/>
                <w:color w:val="000000"/>
                <w:sz w:val="28"/>
                <w:szCs w:val="28"/>
                <w:lang w:eastAsia="ru-RU"/>
              </w:rPr>
              <w:t>КТ ЗЕД.</w:t>
            </w:r>
          </w:p>
          <w:p w:rsidR="002E149E" w:rsidRPr="005A6491" w:rsidRDefault="002E149E" w:rsidP="005A6491">
            <w:pPr>
              <w:tabs>
                <w:tab w:val="left" w:pos="540"/>
              </w:tab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Лист</w:t>
            </w:r>
            <w:r w:rsidRPr="005A6491">
              <w:rPr>
                <w:rFonts w:ascii="Times New Roman" w:eastAsia="Times New Roman" w:hAnsi="Times New Roman" w:cs="Times New Roman"/>
                <w:sz w:val="28"/>
                <w:szCs w:val="28"/>
                <w:lang w:eastAsia="ru-RU"/>
              </w:rPr>
              <w:t xml:space="preserve"> Секретаріату Всесвітньої митної організації </w:t>
            </w:r>
            <w:r w:rsidR="001E461E">
              <w:rPr>
                <w:rFonts w:ascii="Times New Roman" w:eastAsia="Times New Roman" w:hAnsi="Times New Roman" w:cs="Times New Roman"/>
                <w:sz w:val="28"/>
                <w:szCs w:val="28"/>
                <w:lang w:eastAsia="ru-RU"/>
              </w:rPr>
              <w:t xml:space="preserve">                         </w:t>
            </w:r>
            <w:r w:rsidRPr="005A6491">
              <w:rPr>
                <w:rFonts w:ascii="Times New Roman" w:eastAsia="Times New Roman" w:hAnsi="Times New Roman" w:cs="Times New Roman"/>
                <w:sz w:val="28"/>
                <w:szCs w:val="28"/>
                <w:lang w:eastAsia="ru-RU"/>
              </w:rPr>
              <w:t xml:space="preserve">від 05.09.2018 </w:t>
            </w:r>
            <w:r>
              <w:rPr>
                <w:rFonts w:ascii="Times New Roman" w:eastAsia="Times New Roman" w:hAnsi="Times New Roman" w:cs="Times New Roman"/>
                <w:sz w:val="28"/>
                <w:szCs w:val="28"/>
                <w:lang w:eastAsia="ru-RU"/>
              </w:rPr>
              <w:t xml:space="preserve">                      </w:t>
            </w:r>
            <w:r w:rsidRPr="005A6491">
              <w:rPr>
                <w:rFonts w:ascii="Times New Roman" w:eastAsia="Times New Roman" w:hAnsi="Times New Roman" w:cs="Times New Roman"/>
                <w:sz w:val="28"/>
                <w:szCs w:val="28"/>
                <w:lang w:eastAsia="ru-RU"/>
              </w:rPr>
              <w:t>№ 18</w:t>
            </w:r>
            <w:r w:rsidRPr="005A6491">
              <w:rPr>
                <w:rFonts w:ascii="Times New Roman" w:eastAsia="Times New Roman" w:hAnsi="Times New Roman" w:cs="Times New Roman"/>
                <w:sz w:val="28"/>
                <w:szCs w:val="28"/>
                <w:lang w:val="en-US" w:eastAsia="ru-RU"/>
              </w:rPr>
              <w:t>NL</w:t>
            </w:r>
            <w:r w:rsidRPr="005A6491">
              <w:rPr>
                <w:rFonts w:ascii="Times New Roman" w:eastAsia="Times New Roman" w:hAnsi="Times New Roman" w:cs="Times New Roman"/>
                <w:sz w:val="28"/>
                <w:szCs w:val="28"/>
                <w:lang w:eastAsia="ru-RU"/>
              </w:rPr>
              <w:t>0213-</w:t>
            </w:r>
            <w:r w:rsidRPr="005A6491">
              <w:rPr>
                <w:rFonts w:ascii="Times New Roman" w:eastAsia="Times New Roman" w:hAnsi="Times New Roman" w:cs="Times New Roman"/>
                <w:sz w:val="28"/>
                <w:szCs w:val="28"/>
                <w:lang w:val="en-US" w:eastAsia="ru-RU"/>
              </w:rPr>
              <w:t>YN</w:t>
            </w:r>
            <w:r w:rsidRPr="005A6491">
              <w:rPr>
                <w:rFonts w:ascii="Times New Roman" w:eastAsia="Times New Roman" w:hAnsi="Times New Roman" w:cs="Times New Roman"/>
                <w:sz w:val="28"/>
                <w:szCs w:val="28"/>
                <w:lang w:eastAsia="ru-RU"/>
              </w:rPr>
              <w:t xml:space="preserve">. </w:t>
            </w:r>
          </w:p>
          <w:p w:rsidR="002E149E" w:rsidRPr="003F51F3" w:rsidRDefault="002E149E" w:rsidP="009E0087">
            <w:pPr>
              <w:tabs>
                <w:tab w:val="left" w:pos="540"/>
              </w:tabs>
              <w:jc w:val="both"/>
              <w:rPr>
                <w:rFonts w:ascii="Times New Roman" w:hAnsi="Times New Roman" w:cs="Times New Roman"/>
                <w:sz w:val="28"/>
                <w:szCs w:val="28"/>
              </w:rPr>
            </w:pPr>
          </w:p>
        </w:tc>
        <w:tc>
          <w:tcPr>
            <w:tcW w:w="2126" w:type="dxa"/>
          </w:tcPr>
          <w:p w:rsidR="002E149E" w:rsidRPr="003F51F3" w:rsidRDefault="002E149E">
            <w:pPr>
              <w:rPr>
                <w:rFonts w:ascii="Times New Roman" w:hAnsi="Times New Roman" w:cs="Times New Roman"/>
                <w:sz w:val="28"/>
                <w:szCs w:val="28"/>
              </w:rPr>
            </w:pPr>
            <w:r>
              <w:rPr>
                <w:rFonts w:ascii="Times New Roman" w:hAnsi="Times New Roman" w:cs="Times New Roman"/>
                <w:sz w:val="28"/>
                <w:szCs w:val="28"/>
              </w:rPr>
              <w:t>8418 99</w:t>
            </w:r>
          </w:p>
        </w:tc>
      </w:tr>
      <w:tr w:rsidR="002E149E" w:rsidRPr="003F51F3" w:rsidTr="00EC6BCD">
        <w:tc>
          <w:tcPr>
            <w:tcW w:w="594" w:type="dxa"/>
          </w:tcPr>
          <w:p w:rsidR="002E149E" w:rsidRPr="00F97BF6" w:rsidRDefault="002E149E">
            <w:pPr>
              <w:rPr>
                <w:rFonts w:ascii="Times New Roman" w:hAnsi="Times New Roman" w:cs="Times New Roman"/>
                <w:sz w:val="28"/>
                <w:szCs w:val="28"/>
              </w:rPr>
            </w:pPr>
            <w:r>
              <w:rPr>
                <w:rFonts w:ascii="Times New Roman" w:hAnsi="Times New Roman" w:cs="Times New Roman"/>
                <w:sz w:val="28"/>
                <w:szCs w:val="28"/>
              </w:rPr>
              <w:lastRenderedPageBreak/>
              <w:t>6</w:t>
            </w:r>
          </w:p>
        </w:tc>
        <w:tc>
          <w:tcPr>
            <w:tcW w:w="2208" w:type="dxa"/>
          </w:tcPr>
          <w:p w:rsidR="002E149E" w:rsidRPr="00F97BF6" w:rsidRDefault="002E149E" w:rsidP="001C44A1">
            <w:pPr>
              <w:jc w:val="both"/>
              <w:rPr>
                <w:rFonts w:ascii="Times New Roman" w:hAnsi="Times New Roman" w:cs="Times New Roman"/>
                <w:sz w:val="28"/>
                <w:szCs w:val="28"/>
              </w:rPr>
            </w:pPr>
            <w:r>
              <w:rPr>
                <w:rFonts w:ascii="Times New Roman" w:hAnsi="Times New Roman" w:cs="Times New Roman"/>
                <w:sz w:val="28"/>
                <w:szCs w:val="28"/>
              </w:rPr>
              <w:t xml:space="preserve">Пластикове яйце всередині якого знаходиться іграшка та </w:t>
            </w:r>
            <w:r>
              <w:rPr>
                <w:rFonts w:ascii="Times New Roman" w:hAnsi="Times New Roman" w:cs="Times New Roman"/>
                <w:sz w:val="28"/>
                <w:szCs w:val="28"/>
              </w:rPr>
              <w:lastRenderedPageBreak/>
              <w:t xml:space="preserve">пакетик з цукерками </w:t>
            </w:r>
          </w:p>
        </w:tc>
        <w:tc>
          <w:tcPr>
            <w:tcW w:w="7654" w:type="dxa"/>
            <w:gridSpan w:val="2"/>
          </w:tcPr>
          <w:p w:rsidR="002E149E" w:rsidRDefault="00815647" w:rsidP="00F97BF6">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2E149E" w:rsidRPr="00F97BF6">
              <w:rPr>
                <w:rFonts w:ascii="Times New Roman" w:hAnsi="Times New Roman" w:cs="Times New Roman"/>
                <w:sz w:val="28"/>
                <w:szCs w:val="28"/>
              </w:rPr>
              <w:t>Товар</w:t>
            </w:r>
            <w:r w:rsidR="002E149E">
              <w:rPr>
                <w:rFonts w:ascii="Times New Roman" w:hAnsi="Times New Roman" w:cs="Times New Roman"/>
                <w:sz w:val="28"/>
                <w:szCs w:val="28"/>
              </w:rPr>
              <w:t xml:space="preserve"> у</w:t>
            </w:r>
            <w:r w:rsidR="002E149E" w:rsidRPr="00F97BF6">
              <w:rPr>
                <w:rFonts w:ascii="Times New Roman" w:hAnsi="Times New Roman" w:cs="Times New Roman"/>
                <w:sz w:val="28"/>
                <w:szCs w:val="28"/>
              </w:rPr>
              <w:t xml:space="preserve"> вигляді пластмасово</w:t>
            </w:r>
            <w:r w:rsidR="002E149E">
              <w:rPr>
                <w:rFonts w:ascii="Times New Roman" w:hAnsi="Times New Roman" w:cs="Times New Roman"/>
                <w:sz w:val="28"/>
                <w:szCs w:val="28"/>
              </w:rPr>
              <w:t>го</w:t>
            </w:r>
            <w:r w:rsidR="002E149E" w:rsidRPr="00F97BF6">
              <w:rPr>
                <w:rFonts w:ascii="Times New Roman" w:hAnsi="Times New Roman" w:cs="Times New Roman"/>
                <w:sz w:val="28"/>
                <w:szCs w:val="28"/>
              </w:rPr>
              <w:t xml:space="preserve"> яйця, всередині якої знаходиться іграшка та пакетик з цукерками </w:t>
            </w:r>
            <w:r w:rsidR="002E149E">
              <w:rPr>
                <w:rFonts w:ascii="Times New Roman" w:hAnsi="Times New Roman" w:cs="Times New Roman"/>
                <w:sz w:val="28"/>
                <w:szCs w:val="28"/>
              </w:rPr>
              <w:t>може розглядатись у товарних позиціях 1704 та 9503 згідно УКТ ЗЕД</w:t>
            </w:r>
            <w:r w:rsidR="002E149E" w:rsidRPr="00F97BF6">
              <w:rPr>
                <w:rFonts w:ascii="Times New Roman" w:hAnsi="Times New Roman" w:cs="Times New Roman"/>
                <w:sz w:val="28"/>
                <w:szCs w:val="28"/>
              </w:rPr>
              <w:t>.</w:t>
            </w:r>
          </w:p>
          <w:p w:rsidR="002E149E" w:rsidRPr="00AC1390" w:rsidRDefault="00815647" w:rsidP="00AC1390">
            <w:pPr>
              <w:tabs>
                <w:tab w:val="left" w:pos="480"/>
              </w:tabs>
              <w:jc w:val="both"/>
              <w:rPr>
                <w:rFonts w:ascii="Times New Roman" w:eastAsia="Times New Roman" w:hAnsi="Times New Roman" w:cs="Times New Roman"/>
                <w:bCs/>
                <w:sz w:val="28"/>
                <w:szCs w:val="28"/>
                <w:lang w:eastAsia="uk-UA"/>
              </w:rPr>
            </w:pPr>
            <w:r>
              <w:rPr>
                <w:rFonts w:ascii="Times New Roman" w:eastAsia="Times New Roman" w:hAnsi="Times New Roman" w:cs="Times New Roman"/>
                <w:sz w:val="28"/>
                <w:szCs w:val="28"/>
                <w:lang w:eastAsia="uk-UA"/>
              </w:rPr>
              <w:t xml:space="preserve">       </w:t>
            </w:r>
            <w:r w:rsidR="002E149E" w:rsidRPr="00AC1390">
              <w:rPr>
                <w:rFonts w:ascii="Times New Roman" w:eastAsia="Times New Roman" w:hAnsi="Times New Roman" w:cs="Times New Roman"/>
                <w:sz w:val="28"/>
                <w:szCs w:val="28"/>
                <w:lang w:eastAsia="uk-UA"/>
              </w:rPr>
              <w:t xml:space="preserve">Враховуючи положення Правила 3 </w:t>
            </w:r>
            <w:r w:rsidR="002E149E" w:rsidRPr="00AC1390">
              <w:rPr>
                <w:rFonts w:ascii="Times New Roman" w:eastAsia="Times New Roman" w:hAnsi="Times New Roman" w:cs="Times New Roman"/>
                <w:sz w:val="28"/>
                <w:szCs w:val="28"/>
                <w:lang w:val="en-US" w:eastAsia="ru-RU"/>
              </w:rPr>
              <w:t>b</w:t>
            </w:r>
            <w:r w:rsidR="002E149E" w:rsidRPr="00AC1390">
              <w:rPr>
                <w:rFonts w:ascii="Times New Roman" w:eastAsia="Times New Roman" w:hAnsi="Times New Roman" w:cs="Times New Roman"/>
                <w:sz w:val="28"/>
                <w:szCs w:val="28"/>
                <w:lang w:eastAsia="ru-RU"/>
              </w:rPr>
              <w:t>) ОПІ</w:t>
            </w:r>
            <w:r w:rsidR="002E149E" w:rsidRPr="00AC1390">
              <w:rPr>
                <w:rFonts w:ascii="Times New Roman" w:eastAsia="Times New Roman" w:hAnsi="Times New Roman" w:cs="Times New Roman"/>
                <w:sz w:val="28"/>
                <w:szCs w:val="28"/>
                <w:lang w:eastAsia="uk-UA"/>
              </w:rPr>
              <w:t xml:space="preserve">, </w:t>
            </w:r>
            <w:r w:rsidR="002E149E">
              <w:rPr>
                <w:rFonts w:ascii="Times New Roman" w:eastAsia="Times New Roman" w:hAnsi="Times New Roman" w:cs="Times New Roman"/>
                <w:sz w:val="28"/>
                <w:szCs w:val="28"/>
                <w:lang w:eastAsia="uk-UA"/>
              </w:rPr>
              <w:t>п</w:t>
            </w:r>
            <w:r w:rsidR="002E149E" w:rsidRPr="00AC1390">
              <w:rPr>
                <w:rFonts w:ascii="Times New Roman" w:eastAsia="Times New Roman" w:hAnsi="Times New Roman" w:cs="Times New Roman"/>
                <w:sz w:val="28"/>
                <w:szCs w:val="28"/>
                <w:lang w:eastAsia="uk-UA"/>
              </w:rPr>
              <w:t xml:space="preserve">римітки 4 до </w:t>
            </w:r>
            <w:r w:rsidR="002E149E" w:rsidRPr="00AC1390">
              <w:rPr>
                <w:rFonts w:ascii="Times New Roman" w:eastAsia="Times New Roman" w:hAnsi="Times New Roman" w:cs="Times New Roman"/>
                <w:sz w:val="28"/>
                <w:szCs w:val="28"/>
                <w:lang w:eastAsia="uk-UA"/>
              </w:rPr>
              <w:lastRenderedPageBreak/>
              <w:t>товарної групи 95 УКТ ЗЕД, пояснення до товарної позиції 9503, опис товару, який є єдиним багатокомпонентним виробом, що має вигляд запакованої і обклеєної пластмасової прозорої упаковки у форми яйця, всередині якої знаходиться іграшка та пакетик з цукерками, класифікацію слід здійснювати у межах товарної позиції 9503, оскільки їхня комбінація має основну властивість іграшок.</w:t>
            </w:r>
          </w:p>
          <w:p w:rsidR="002E149E" w:rsidRPr="00F97BF6" w:rsidRDefault="002E149E" w:rsidP="00F97BF6">
            <w:pPr>
              <w:jc w:val="both"/>
              <w:rPr>
                <w:rFonts w:ascii="Times New Roman" w:hAnsi="Times New Roman" w:cs="Times New Roman"/>
                <w:sz w:val="28"/>
                <w:szCs w:val="28"/>
              </w:rPr>
            </w:pPr>
          </w:p>
        </w:tc>
        <w:tc>
          <w:tcPr>
            <w:tcW w:w="2268" w:type="dxa"/>
          </w:tcPr>
          <w:p w:rsidR="002E149E" w:rsidRPr="00F97BF6" w:rsidRDefault="002E149E" w:rsidP="00F97BF6">
            <w:pPr>
              <w:tabs>
                <w:tab w:val="left" w:pos="540"/>
                <w:tab w:val="left" w:pos="5670"/>
              </w:tabs>
              <w:jc w:val="both"/>
              <w:rPr>
                <w:rFonts w:ascii="Times New Roman" w:eastAsia="Times New Roman" w:hAnsi="Times New Roman" w:cs="Times New Roman"/>
                <w:sz w:val="28"/>
                <w:szCs w:val="28"/>
                <w:lang w:eastAsia="uk-UA"/>
              </w:rPr>
            </w:pPr>
            <w:r w:rsidRPr="00F97BF6">
              <w:rPr>
                <w:rFonts w:ascii="Times New Roman" w:hAnsi="Times New Roman" w:cs="Times New Roman"/>
                <w:sz w:val="28"/>
                <w:szCs w:val="28"/>
              </w:rPr>
              <w:lastRenderedPageBreak/>
              <w:t>Правила 1, 3 (</w:t>
            </w:r>
            <w:r w:rsidRPr="00F97BF6">
              <w:rPr>
                <w:rFonts w:ascii="Times New Roman" w:hAnsi="Times New Roman" w:cs="Times New Roman"/>
                <w:sz w:val="28"/>
                <w:szCs w:val="28"/>
                <w:lang w:val="en-US"/>
              </w:rPr>
              <w:t>b</w:t>
            </w:r>
            <w:r w:rsidRPr="00F97BF6">
              <w:rPr>
                <w:rFonts w:ascii="Times New Roman" w:hAnsi="Times New Roman" w:cs="Times New Roman"/>
                <w:sz w:val="28"/>
                <w:szCs w:val="28"/>
              </w:rPr>
              <w:t>)</w:t>
            </w:r>
            <w:r w:rsidRPr="001C5F53">
              <w:rPr>
                <w:rFonts w:ascii="Times New Roman" w:hAnsi="Times New Roman" w:cs="Times New Roman"/>
                <w:sz w:val="28"/>
                <w:szCs w:val="28"/>
              </w:rPr>
              <w:t xml:space="preserve"> ОПІ, примітка                  </w:t>
            </w:r>
            <w:r w:rsidRPr="00F97BF6">
              <w:rPr>
                <w:rFonts w:ascii="Times New Roman" w:hAnsi="Times New Roman" w:cs="Times New Roman"/>
                <w:bCs/>
                <w:sz w:val="28"/>
                <w:szCs w:val="28"/>
              </w:rPr>
              <w:t xml:space="preserve"> </w:t>
            </w:r>
            <w:r>
              <w:rPr>
                <w:rFonts w:ascii="Times New Roman" w:hAnsi="Times New Roman" w:cs="Times New Roman"/>
                <w:bCs/>
                <w:sz w:val="28"/>
                <w:szCs w:val="28"/>
              </w:rPr>
              <w:t>4</w:t>
            </w:r>
            <w:r w:rsidRPr="00F97BF6">
              <w:rPr>
                <w:rFonts w:ascii="Times New Roman" w:hAnsi="Times New Roman" w:cs="Times New Roman"/>
                <w:sz w:val="28"/>
                <w:szCs w:val="28"/>
                <w:lang w:eastAsia="ru-RU"/>
              </w:rPr>
              <w:t xml:space="preserve"> до товарної групи 9</w:t>
            </w:r>
            <w:r>
              <w:rPr>
                <w:rFonts w:ascii="Times New Roman" w:hAnsi="Times New Roman" w:cs="Times New Roman"/>
                <w:sz w:val="28"/>
                <w:szCs w:val="28"/>
                <w:lang w:eastAsia="ru-RU"/>
              </w:rPr>
              <w:t>5</w:t>
            </w:r>
            <w:r w:rsidRPr="00F97BF6">
              <w:rPr>
                <w:rFonts w:ascii="Times New Roman" w:hAnsi="Times New Roman" w:cs="Times New Roman"/>
                <w:sz w:val="28"/>
                <w:szCs w:val="28"/>
                <w:lang w:eastAsia="ru-RU"/>
              </w:rPr>
              <w:t xml:space="preserve"> УКТ ЗЕД</w:t>
            </w:r>
            <w:r>
              <w:rPr>
                <w:rFonts w:ascii="Times New Roman" w:hAnsi="Times New Roman" w:cs="Times New Roman"/>
                <w:sz w:val="28"/>
                <w:szCs w:val="28"/>
                <w:lang w:eastAsia="ru-RU"/>
              </w:rPr>
              <w:t xml:space="preserve">, </w:t>
            </w:r>
            <w:r w:rsidRPr="00F97BF6">
              <w:rPr>
                <w:rFonts w:ascii="Times New Roman" w:eastAsia="Times New Roman" w:hAnsi="Times New Roman" w:cs="Times New Roman"/>
                <w:sz w:val="28"/>
                <w:szCs w:val="28"/>
                <w:lang w:eastAsia="uk-UA"/>
              </w:rPr>
              <w:t xml:space="preserve">рішення </w:t>
            </w:r>
            <w:r w:rsidRPr="00F97BF6">
              <w:rPr>
                <w:rFonts w:ascii="Times New Roman" w:eastAsia="Times New Roman" w:hAnsi="Times New Roman" w:cs="Times New Roman"/>
                <w:sz w:val="28"/>
                <w:szCs w:val="28"/>
                <w:lang w:eastAsia="uk-UA"/>
              </w:rPr>
              <w:lastRenderedPageBreak/>
              <w:t>45-й сесії Всесвітньої митної організації.</w:t>
            </w:r>
          </w:p>
          <w:p w:rsidR="002E149E" w:rsidRPr="00F97BF6" w:rsidRDefault="002E149E" w:rsidP="00F97BF6">
            <w:pPr>
              <w:jc w:val="both"/>
              <w:rPr>
                <w:rFonts w:ascii="Times New Roman" w:hAnsi="Times New Roman" w:cs="Times New Roman"/>
                <w:sz w:val="28"/>
                <w:szCs w:val="28"/>
              </w:rPr>
            </w:pPr>
          </w:p>
        </w:tc>
        <w:tc>
          <w:tcPr>
            <w:tcW w:w="2126" w:type="dxa"/>
          </w:tcPr>
          <w:p w:rsidR="002E149E" w:rsidRPr="000A0EE3" w:rsidRDefault="002E149E">
            <w:pPr>
              <w:rPr>
                <w:rFonts w:ascii="Times New Roman" w:hAnsi="Times New Roman" w:cs="Times New Roman"/>
                <w:sz w:val="28"/>
                <w:szCs w:val="28"/>
              </w:rPr>
            </w:pPr>
            <w:r>
              <w:rPr>
                <w:rFonts w:ascii="Times New Roman" w:hAnsi="Times New Roman" w:cs="Times New Roman"/>
                <w:sz w:val="28"/>
                <w:szCs w:val="28"/>
              </w:rPr>
              <w:lastRenderedPageBreak/>
              <w:t>9503</w:t>
            </w:r>
          </w:p>
        </w:tc>
      </w:tr>
      <w:tr w:rsidR="002E149E" w:rsidRPr="003F51F3" w:rsidTr="00EC6BCD">
        <w:tc>
          <w:tcPr>
            <w:tcW w:w="594" w:type="dxa"/>
          </w:tcPr>
          <w:p w:rsidR="002E149E" w:rsidRPr="00F97BF6" w:rsidRDefault="002E149E">
            <w:pPr>
              <w:rPr>
                <w:rFonts w:ascii="Times New Roman" w:hAnsi="Times New Roman" w:cs="Times New Roman"/>
                <w:sz w:val="28"/>
                <w:szCs w:val="28"/>
              </w:rPr>
            </w:pPr>
            <w:r>
              <w:rPr>
                <w:rFonts w:ascii="Times New Roman" w:hAnsi="Times New Roman" w:cs="Times New Roman"/>
                <w:sz w:val="28"/>
                <w:szCs w:val="28"/>
              </w:rPr>
              <w:lastRenderedPageBreak/>
              <w:t>7</w:t>
            </w:r>
          </w:p>
        </w:tc>
        <w:tc>
          <w:tcPr>
            <w:tcW w:w="2208" w:type="dxa"/>
          </w:tcPr>
          <w:p w:rsidR="002E149E" w:rsidRPr="00A23E64" w:rsidRDefault="002E149E" w:rsidP="00EA4854">
            <w:pPr>
              <w:jc w:val="both"/>
              <w:rPr>
                <w:rFonts w:ascii="Times New Roman" w:hAnsi="Times New Roman" w:cs="Times New Roman"/>
                <w:sz w:val="28"/>
                <w:szCs w:val="28"/>
              </w:rPr>
            </w:pPr>
            <w:r>
              <w:rPr>
                <w:rFonts w:ascii="Times New Roman" w:hAnsi="Times New Roman" w:cs="Times New Roman"/>
                <w:sz w:val="28"/>
                <w:szCs w:val="28"/>
              </w:rPr>
              <w:t>Ш</w:t>
            </w:r>
            <w:r w:rsidRPr="00A23E64">
              <w:rPr>
                <w:rFonts w:ascii="Times New Roman" w:hAnsi="Times New Roman" w:cs="Times New Roman"/>
                <w:sz w:val="28"/>
                <w:szCs w:val="28"/>
              </w:rPr>
              <w:t>тативи для смартфона для фото-</w:t>
            </w:r>
            <w:proofErr w:type="spellStart"/>
            <w:r w:rsidRPr="00A23E64">
              <w:rPr>
                <w:rFonts w:ascii="Times New Roman" w:hAnsi="Times New Roman" w:cs="Times New Roman"/>
                <w:sz w:val="28"/>
                <w:szCs w:val="28"/>
              </w:rPr>
              <w:t>відеозйомки</w:t>
            </w:r>
            <w:proofErr w:type="spellEnd"/>
            <w:r w:rsidRPr="00A23E64">
              <w:rPr>
                <w:rFonts w:ascii="Times New Roman" w:hAnsi="Times New Roman" w:cs="Times New Roman"/>
                <w:sz w:val="28"/>
                <w:szCs w:val="28"/>
              </w:rPr>
              <w:t xml:space="preserve"> зі світлодіодним кільцем-світильником </w:t>
            </w:r>
          </w:p>
        </w:tc>
        <w:tc>
          <w:tcPr>
            <w:tcW w:w="7654" w:type="dxa"/>
            <w:gridSpan w:val="2"/>
          </w:tcPr>
          <w:p w:rsidR="002E149E" w:rsidRDefault="00815647" w:rsidP="00982EBD">
            <w:pPr>
              <w:jc w:val="both"/>
              <w:rPr>
                <w:rFonts w:ascii="Times New Roman" w:eastAsia="Times New Roman" w:hAnsi="Times New Roman" w:cs="Times New Roman"/>
                <w:sz w:val="28"/>
                <w:szCs w:val="28"/>
                <w:lang w:eastAsia="uk-UA"/>
              </w:rPr>
            </w:pPr>
            <w:r>
              <w:rPr>
                <w:rFonts w:ascii="Times New Roman" w:hAnsi="Times New Roman" w:cs="Times New Roman"/>
                <w:sz w:val="28"/>
                <w:szCs w:val="28"/>
              </w:rPr>
              <w:t xml:space="preserve">      </w:t>
            </w:r>
            <w:r w:rsidR="002E149E" w:rsidRPr="00F97BF6">
              <w:rPr>
                <w:rFonts w:ascii="Times New Roman" w:hAnsi="Times New Roman" w:cs="Times New Roman"/>
                <w:sz w:val="28"/>
                <w:szCs w:val="28"/>
              </w:rPr>
              <w:t>Штативи для смартфона для фото-</w:t>
            </w:r>
            <w:proofErr w:type="spellStart"/>
            <w:r w:rsidR="002E149E" w:rsidRPr="00F97BF6">
              <w:rPr>
                <w:rFonts w:ascii="Times New Roman" w:hAnsi="Times New Roman" w:cs="Times New Roman"/>
                <w:sz w:val="28"/>
                <w:szCs w:val="28"/>
              </w:rPr>
              <w:t>відеозйомки</w:t>
            </w:r>
            <w:proofErr w:type="spellEnd"/>
            <w:r w:rsidR="002E149E" w:rsidRPr="00F97BF6">
              <w:rPr>
                <w:rFonts w:ascii="Times New Roman" w:hAnsi="Times New Roman" w:cs="Times New Roman"/>
                <w:sz w:val="28"/>
                <w:szCs w:val="28"/>
              </w:rPr>
              <w:t xml:space="preserve"> зі світлодіодним кільцем-світильником, які </w:t>
            </w:r>
            <w:r w:rsidR="002E149E" w:rsidRPr="00F97BF6">
              <w:rPr>
                <w:rFonts w:ascii="Times New Roman" w:eastAsia="Times New Roman" w:hAnsi="Times New Roman" w:cs="Times New Roman"/>
                <w:sz w:val="28"/>
                <w:szCs w:val="28"/>
                <w:lang w:eastAsia="uk-UA"/>
              </w:rPr>
              <w:t>представляють собою набори до складу яких входять: телескопічний штатив-</w:t>
            </w:r>
            <w:proofErr w:type="spellStart"/>
            <w:r w:rsidR="002E149E" w:rsidRPr="00F97BF6">
              <w:rPr>
                <w:rFonts w:ascii="Times New Roman" w:eastAsia="Times New Roman" w:hAnsi="Times New Roman" w:cs="Times New Roman"/>
                <w:sz w:val="28"/>
                <w:szCs w:val="28"/>
                <w:lang w:eastAsia="uk-UA"/>
              </w:rPr>
              <w:t>трипод</w:t>
            </w:r>
            <w:proofErr w:type="spellEnd"/>
            <w:r w:rsidR="002E149E" w:rsidRPr="00F97BF6">
              <w:rPr>
                <w:rFonts w:ascii="Times New Roman" w:eastAsia="Times New Roman" w:hAnsi="Times New Roman" w:cs="Times New Roman"/>
                <w:sz w:val="28"/>
                <w:szCs w:val="28"/>
                <w:lang w:eastAsia="uk-UA"/>
              </w:rPr>
              <w:t xml:space="preserve">, </w:t>
            </w:r>
            <w:r w:rsidR="002E149E" w:rsidRPr="00982EBD">
              <w:rPr>
                <w:rFonts w:ascii="Times New Roman" w:eastAsia="Times New Roman" w:hAnsi="Times New Roman" w:cs="Times New Roman"/>
                <w:sz w:val="28"/>
                <w:szCs w:val="28"/>
                <w:lang w:eastAsia="uk-UA"/>
              </w:rPr>
              <w:t xml:space="preserve">кільцева лампа, </w:t>
            </w:r>
            <w:proofErr w:type="spellStart"/>
            <w:r w:rsidR="002E149E" w:rsidRPr="00982EBD">
              <w:rPr>
                <w:rFonts w:ascii="Times New Roman" w:eastAsia="Times New Roman" w:hAnsi="Times New Roman" w:cs="Times New Roman"/>
                <w:sz w:val="28"/>
                <w:szCs w:val="28"/>
                <w:lang w:eastAsia="uk-UA"/>
              </w:rPr>
              <w:t>мультифункціональний</w:t>
            </w:r>
            <w:proofErr w:type="spellEnd"/>
            <w:r w:rsidR="002E149E" w:rsidRPr="00982EBD">
              <w:rPr>
                <w:rFonts w:ascii="Times New Roman" w:eastAsia="Times New Roman" w:hAnsi="Times New Roman" w:cs="Times New Roman"/>
                <w:sz w:val="28"/>
                <w:szCs w:val="28"/>
                <w:lang w:eastAsia="uk-UA"/>
              </w:rPr>
              <w:t xml:space="preserve"> пульт керуванням, тримач для телефона на гнучкому кріпленні, сумісний з більшістю смартфонів, регульований кут нахилу лампи, живлення від </w:t>
            </w:r>
            <w:r w:rsidR="002E149E" w:rsidRPr="00982EBD">
              <w:rPr>
                <w:rFonts w:ascii="Times New Roman" w:eastAsia="Times New Roman" w:hAnsi="Times New Roman" w:cs="Times New Roman"/>
                <w:sz w:val="28"/>
                <w:szCs w:val="28"/>
                <w:lang w:val="en-US" w:eastAsia="uk-UA"/>
              </w:rPr>
              <w:t>USB</w:t>
            </w:r>
            <w:r w:rsidR="002E149E" w:rsidRPr="00982EBD">
              <w:rPr>
                <w:rFonts w:ascii="Times New Roman" w:eastAsia="Times New Roman" w:hAnsi="Times New Roman" w:cs="Times New Roman"/>
                <w:sz w:val="28"/>
                <w:szCs w:val="28"/>
                <w:lang w:eastAsia="uk-UA"/>
              </w:rPr>
              <w:t xml:space="preserve">. </w:t>
            </w:r>
          </w:p>
          <w:p w:rsidR="002E149E" w:rsidRDefault="002E149E" w:rsidP="00982EBD">
            <w:pPr>
              <w:jc w:val="both"/>
              <w:rPr>
                <w:rFonts w:ascii="Times New Roman" w:eastAsia="Times New Roman" w:hAnsi="Times New Roman" w:cs="Times New Roman"/>
                <w:sz w:val="28"/>
                <w:szCs w:val="28"/>
                <w:lang w:eastAsia="uk-UA"/>
              </w:rPr>
            </w:pPr>
            <w:r w:rsidRPr="00BF1080">
              <w:rPr>
                <w:rFonts w:ascii="inherit" w:eastAsia="Times New Roman" w:hAnsi="inherit" w:cs="Times New Roman"/>
                <w:noProof/>
                <w:color w:val="000000"/>
                <w:sz w:val="18"/>
                <w:szCs w:val="18"/>
                <w:lang w:eastAsia="uk-UA"/>
              </w:rPr>
              <w:drawing>
                <wp:inline distT="0" distB="0" distL="0" distR="0" wp14:anchorId="09F02921" wp14:editId="5D668E82">
                  <wp:extent cx="3476625" cy="2607469"/>
                  <wp:effectExtent l="0" t="0" r="0" b="2540"/>
                  <wp:docPr id="7" name="Рисунок 3" descr="https://ec.europa.eu/taxation_customs/dds2/ebti/imagesLocation/SE/SEBTITV-2020-06442_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c.europa.eu/taxation_customs/dds2/ebti/imagesLocation/SE/SEBTITV-2020-06442_image12.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79404" cy="2609553"/>
                          </a:xfrm>
                          <a:prstGeom prst="rect">
                            <a:avLst/>
                          </a:prstGeom>
                          <a:noFill/>
                          <a:ln>
                            <a:noFill/>
                          </a:ln>
                        </pic:spPr>
                      </pic:pic>
                    </a:graphicData>
                  </a:graphic>
                </wp:inline>
              </w:drawing>
            </w:r>
          </w:p>
          <w:p w:rsidR="002E149E" w:rsidRDefault="002E149E" w:rsidP="00982EBD">
            <w:pPr>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Телескопічний</w:t>
            </w:r>
            <w:r w:rsidRPr="00F97BF6">
              <w:rPr>
                <w:rFonts w:ascii="Times New Roman" w:hAnsi="Times New Roman" w:cs="Times New Roman"/>
                <w:sz w:val="28"/>
                <w:szCs w:val="28"/>
              </w:rPr>
              <w:t xml:space="preserve"> </w:t>
            </w:r>
            <w:r>
              <w:rPr>
                <w:rFonts w:ascii="Times New Roman" w:eastAsia="Times New Roman" w:hAnsi="Times New Roman" w:cs="Times New Roman"/>
                <w:sz w:val="28"/>
                <w:szCs w:val="28"/>
                <w:lang w:eastAsia="uk-UA"/>
              </w:rPr>
              <w:t>штатив-</w:t>
            </w:r>
            <w:proofErr w:type="spellStart"/>
            <w:r>
              <w:rPr>
                <w:rFonts w:ascii="Times New Roman" w:eastAsia="Times New Roman" w:hAnsi="Times New Roman" w:cs="Times New Roman"/>
                <w:sz w:val="28"/>
                <w:szCs w:val="28"/>
                <w:lang w:eastAsia="uk-UA"/>
              </w:rPr>
              <w:t>трипод</w:t>
            </w:r>
            <w:proofErr w:type="spellEnd"/>
            <w:r>
              <w:rPr>
                <w:rFonts w:ascii="Times New Roman" w:eastAsia="Times New Roman" w:hAnsi="Times New Roman" w:cs="Times New Roman"/>
                <w:sz w:val="28"/>
                <w:szCs w:val="28"/>
                <w:lang w:eastAsia="uk-UA"/>
              </w:rPr>
              <w:t xml:space="preserve"> </w:t>
            </w:r>
            <w:proofErr w:type="spellStart"/>
            <w:r>
              <w:rPr>
                <w:rFonts w:ascii="Times New Roman" w:eastAsia="Times New Roman" w:hAnsi="Times New Roman" w:cs="Times New Roman"/>
                <w:sz w:val="28"/>
                <w:szCs w:val="28"/>
                <w:lang w:eastAsia="uk-UA"/>
              </w:rPr>
              <w:t>використо</w:t>
            </w:r>
            <w:proofErr w:type="spellEnd"/>
            <w:r>
              <w:rPr>
                <w:rFonts w:ascii="Times New Roman" w:eastAsia="Times New Roman" w:hAnsi="Times New Roman" w:cs="Times New Roman"/>
                <w:sz w:val="28"/>
                <w:szCs w:val="28"/>
                <w:lang w:eastAsia="uk-UA"/>
              </w:rPr>
              <w:t xml:space="preserve">- </w:t>
            </w:r>
            <w:proofErr w:type="spellStart"/>
            <w:r w:rsidRPr="00982EBD">
              <w:rPr>
                <w:rFonts w:ascii="Times New Roman" w:eastAsia="Times New Roman" w:hAnsi="Times New Roman" w:cs="Times New Roman"/>
                <w:sz w:val="28"/>
                <w:szCs w:val="28"/>
                <w:lang w:eastAsia="uk-UA"/>
              </w:rPr>
              <w:t>вується</w:t>
            </w:r>
            <w:proofErr w:type="spellEnd"/>
            <w:r w:rsidRPr="00982EBD">
              <w:rPr>
                <w:rFonts w:ascii="Times New Roman" w:eastAsia="Times New Roman" w:hAnsi="Times New Roman" w:cs="Times New Roman"/>
                <w:sz w:val="28"/>
                <w:szCs w:val="28"/>
                <w:lang w:eastAsia="uk-UA"/>
              </w:rPr>
              <w:t xml:space="preserve"> в якості безпечної підставки для смартфону та забезпечує можливість регулювання необхідної висоти для проведення зйомки </w:t>
            </w:r>
            <w:r w:rsidRPr="00982EBD">
              <w:rPr>
                <w:rFonts w:ascii="Times New Roman" w:eastAsia="Times New Roman" w:hAnsi="Times New Roman" w:cs="Times New Roman"/>
                <w:sz w:val="28"/>
                <w:szCs w:val="28"/>
                <w:lang w:eastAsia="uk-UA"/>
              </w:rPr>
              <w:lastRenderedPageBreak/>
              <w:t>різноманітного контенту.</w:t>
            </w:r>
          </w:p>
          <w:p w:rsidR="002E149E" w:rsidRDefault="002E149E" w:rsidP="00982EBD">
            <w:pPr>
              <w:jc w:val="both"/>
              <w:rPr>
                <w:rFonts w:ascii="Times New Roman" w:eastAsia="Times New Roman" w:hAnsi="Times New Roman" w:cs="Times New Roman"/>
                <w:sz w:val="28"/>
                <w:szCs w:val="28"/>
                <w:lang w:eastAsia="uk-UA"/>
              </w:rPr>
            </w:pPr>
            <w:r w:rsidRPr="00982EBD">
              <w:rPr>
                <w:rFonts w:ascii="Times New Roman" w:eastAsia="Times New Roman" w:hAnsi="Times New Roman" w:cs="Times New Roman"/>
                <w:sz w:val="28"/>
                <w:szCs w:val="28"/>
                <w:lang w:eastAsia="uk-UA"/>
              </w:rPr>
              <w:t xml:space="preserve">Кільцеву світлодіодну лампу, яка входить до складу комплекту </w:t>
            </w:r>
            <w:r>
              <w:rPr>
                <w:rFonts w:ascii="Times New Roman" w:eastAsia="Times New Roman" w:hAnsi="Times New Roman" w:cs="Times New Roman"/>
                <w:sz w:val="28"/>
                <w:szCs w:val="28"/>
                <w:lang w:eastAsia="uk-UA"/>
              </w:rPr>
              <w:t>розглядається,</w:t>
            </w:r>
            <w:r w:rsidRPr="00982EBD">
              <w:rPr>
                <w:rFonts w:ascii="Times New Roman" w:eastAsia="Times New Roman" w:hAnsi="Times New Roman" w:cs="Times New Roman"/>
                <w:sz w:val="28"/>
                <w:szCs w:val="28"/>
                <w:lang w:eastAsia="uk-UA"/>
              </w:rPr>
              <w:t xml:space="preserve"> як корисний аксесуар, який призначений для збільшення діапазону операцій, а саме для забез</w:t>
            </w:r>
            <w:r>
              <w:rPr>
                <w:rFonts w:ascii="Times New Roman" w:eastAsia="Times New Roman" w:hAnsi="Times New Roman" w:cs="Times New Roman"/>
                <w:sz w:val="28"/>
                <w:szCs w:val="28"/>
                <w:lang w:eastAsia="uk-UA"/>
              </w:rPr>
              <w:t>печення рівномірного освітлення, тому такий комплект розглядається в межах товарної позиції 9620 згідно УКТ ЗЕД.</w:t>
            </w:r>
          </w:p>
          <w:p w:rsidR="002E149E" w:rsidRPr="00F97BF6" w:rsidRDefault="002E149E" w:rsidP="00982EBD">
            <w:pPr>
              <w:jc w:val="both"/>
              <w:rPr>
                <w:rFonts w:ascii="Times New Roman" w:hAnsi="Times New Roman" w:cs="Times New Roman"/>
                <w:sz w:val="28"/>
                <w:szCs w:val="28"/>
              </w:rPr>
            </w:pPr>
          </w:p>
        </w:tc>
        <w:tc>
          <w:tcPr>
            <w:tcW w:w="2268" w:type="dxa"/>
          </w:tcPr>
          <w:p w:rsidR="002E149E" w:rsidRPr="00F97BF6" w:rsidRDefault="002E149E" w:rsidP="00F97BF6">
            <w:pPr>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Правила 1,</w:t>
            </w:r>
            <w:r w:rsidRPr="00982EBD">
              <w:rPr>
                <w:rFonts w:ascii="Times New Roman" w:eastAsia="Times New Roman" w:hAnsi="Times New Roman" w:cs="Times New Roman"/>
                <w:sz w:val="28"/>
                <w:szCs w:val="28"/>
                <w:lang w:eastAsia="uk-UA"/>
              </w:rPr>
              <w:t xml:space="preserve">3 </w:t>
            </w:r>
            <w:r w:rsidRPr="00982EBD">
              <w:rPr>
                <w:rFonts w:ascii="Times New Roman" w:eastAsia="Times New Roman" w:hAnsi="Times New Roman" w:cs="Times New Roman"/>
                <w:sz w:val="28"/>
                <w:szCs w:val="28"/>
                <w:lang w:val="en-US" w:eastAsia="ru-RU"/>
              </w:rPr>
              <w:t>b</w:t>
            </w:r>
            <w:r w:rsidRPr="00982EB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Pr="00982EBD">
              <w:rPr>
                <w:rFonts w:ascii="Times New Roman" w:eastAsia="Times New Roman" w:hAnsi="Times New Roman" w:cs="Times New Roman"/>
                <w:sz w:val="28"/>
                <w:szCs w:val="28"/>
                <w:lang w:eastAsia="ru-RU"/>
              </w:rPr>
              <w:t xml:space="preserve"> ОПІ</w:t>
            </w:r>
            <w:r w:rsidRPr="00982EBD">
              <w:rPr>
                <w:rFonts w:ascii="Times New Roman" w:eastAsia="Times New Roman" w:hAnsi="Times New Roman" w:cs="Times New Roman"/>
                <w:sz w:val="28"/>
                <w:szCs w:val="28"/>
                <w:lang w:eastAsia="uk-UA"/>
              </w:rPr>
              <w:t xml:space="preserve">, </w:t>
            </w:r>
            <w:r>
              <w:rPr>
                <w:rFonts w:ascii="Times New Roman" w:hAnsi="Times New Roman" w:cs="Times New Roman"/>
                <w:bCs/>
                <w:sz w:val="28"/>
                <w:szCs w:val="28"/>
              </w:rPr>
              <w:t>примітка</w:t>
            </w:r>
            <w:r w:rsidRPr="00982EBD">
              <w:rPr>
                <w:rFonts w:ascii="Times New Roman" w:hAnsi="Times New Roman" w:cs="Times New Roman"/>
                <w:bCs/>
                <w:sz w:val="28"/>
                <w:szCs w:val="28"/>
              </w:rPr>
              <w:t xml:space="preserve"> 1 </w:t>
            </w:r>
            <w:r w:rsidRPr="00982EBD">
              <w:rPr>
                <w:rFonts w:ascii="Times New Roman" w:hAnsi="Times New Roman" w:cs="Times New Roman"/>
                <w:sz w:val="28"/>
                <w:szCs w:val="28"/>
                <w:lang w:eastAsia="ru-RU"/>
              </w:rPr>
              <w:t>(m) до товарної групи 94 УКТ ЗЕД</w:t>
            </w:r>
            <w:r>
              <w:rPr>
                <w:rFonts w:ascii="Times New Roman" w:hAnsi="Times New Roman" w:cs="Times New Roman"/>
                <w:sz w:val="28"/>
                <w:szCs w:val="28"/>
                <w:lang w:eastAsia="ru-RU"/>
              </w:rPr>
              <w:t xml:space="preserve">. </w:t>
            </w:r>
          </w:p>
        </w:tc>
        <w:tc>
          <w:tcPr>
            <w:tcW w:w="2126" w:type="dxa"/>
          </w:tcPr>
          <w:p w:rsidR="002E149E" w:rsidRPr="000A0EE3" w:rsidRDefault="002E149E">
            <w:pPr>
              <w:rPr>
                <w:rFonts w:ascii="Times New Roman" w:hAnsi="Times New Roman" w:cs="Times New Roman"/>
                <w:sz w:val="28"/>
                <w:szCs w:val="28"/>
              </w:rPr>
            </w:pPr>
            <w:r w:rsidRPr="00F97BF6">
              <w:rPr>
                <w:rFonts w:ascii="Times New Roman" w:hAnsi="Times New Roman" w:cs="Times New Roman"/>
                <w:sz w:val="28"/>
                <w:szCs w:val="28"/>
              </w:rPr>
              <w:t>9620</w:t>
            </w:r>
          </w:p>
        </w:tc>
      </w:tr>
      <w:tr w:rsidR="002E149E" w:rsidRPr="003F51F3" w:rsidTr="00EC6BCD">
        <w:tc>
          <w:tcPr>
            <w:tcW w:w="594" w:type="dxa"/>
          </w:tcPr>
          <w:p w:rsidR="002E149E" w:rsidRPr="003F51F3" w:rsidRDefault="002E149E">
            <w:pPr>
              <w:rPr>
                <w:rFonts w:ascii="Times New Roman" w:hAnsi="Times New Roman" w:cs="Times New Roman"/>
                <w:sz w:val="28"/>
                <w:szCs w:val="28"/>
              </w:rPr>
            </w:pPr>
            <w:r>
              <w:rPr>
                <w:rFonts w:ascii="Times New Roman" w:hAnsi="Times New Roman" w:cs="Times New Roman"/>
                <w:sz w:val="28"/>
                <w:szCs w:val="28"/>
              </w:rPr>
              <w:lastRenderedPageBreak/>
              <w:t>8</w:t>
            </w:r>
          </w:p>
        </w:tc>
        <w:tc>
          <w:tcPr>
            <w:tcW w:w="2208" w:type="dxa"/>
          </w:tcPr>
          <w:p w:rsidR="002E149E" w:rsidRPr="003F51F3" w:rsidRDefault="002E149E" w:rsidP="00572816">
            <w:pPr>
              <w:rPr>
                <w:rFonts w:ascii="Times New Roman" w:hAnsi="Times New Roman" w:cs="Times New Roman"/>
                <w:sz w:val="28"/>
                <w:szCs w:val="28"/>
              </w:rPr>
            </w:pPr>
            <w:proofErr w:type="spellStart"/>
            <w:r>
              <w:rPr>
                <w:rFonts w:ascii="Times New Roman" w:hAnsi="Times New Roman" w:cs="Times New Roman"/>
                <w:sz w:val="28"/>
                <w:szCs w:val="28"/>
              </w:rPr>
              <w:t>Б</w:t>
            </w:r>
            <w:r w:rsidRPr="00572816">
              <w:rPr>
                <w:rFonts w:ascii="Times New Roman" w:hAnsi="Times New Roman" w:cs="Times New Roman"/>
                <w:sz w:val="28"/>
                <w:szCs w:val="28"/>
              </w:rPr>
              <w:t>ікарбонатний</w:t>
            </w:r>
            <w:proofErr w:type="spellEnd"/>
            <w:r w:rsidRPr="00572816">
              <w:rPr>
                <w:rFonts w:ascii="Times New Roman" w:hAnsi="Times New Roman" w:cs="Times New Roman"/>
                <w:sz w:val="28"/>
                <w:szCs w:val="28"/>
              </w:rPr>
              <w:t xml:space="preserve"> картридж </w:t>
            </w:r>
          </w:p>
        </w:tc>
        <w:tc>
          <w:tcPr>
            <w:tcW w:w="7654" w:type="dxa"/>
            <w:gridSpan w:val="2"/>
          </w:tcPr>
          <w:p w:rsidR="004229DF" w:rsidRPr="00572816" w:rsidRDefault="00815647" w:rsidP="004229DF">
            <w:pPr>
              <w:jc w:val="both"/>
              <w:rPr>
                <w:rFonts w:ascii="Times New Roman" w:hAnsi="Times New Roman" w:cs="Times New Roman"/>
                <w:sz w:val="28"/>
                <w:szCs w:val="28"/>
              </w:rPr>
            </w:pPr>
            <w:r>
              <w:rPr>
                <w:rFonts w:ascii="Times New Roman" w:hAnsi="Times New Roman" w:cs="Times New Roman"/>
                <w:sz w:val="28"/>
                <w:szCs w:val="28"/>
              </w:rPr>
              <w:t xml:space="preserve">      </w:t>
            </w:r>
            <w:r w:rsidR="004229DF">
              <w:rPr>
                <w:rFonts w:ascii="Times New Roman" w:hAnsi="Times New Roman" w:cs="Times New Roman"/>
                <w:sz w:val="28"/>
                <w:szCs w:val="28"/>
              </w:rPr>
              <w:t>О</w:t>
            </w:r>
            <w:r w:rsidR="004229DF" w:rsidRPr="00572816">
              <w:rPr>
                <w:rFonts w:ascii="Times New Roman" w:hAnsi="Times New Roman" w:cs="Times New Roman"/>
                <w:sz w:val="28"/>
                <w:szCs w:val="28"/>
              </w:rPr>
              <w:t>кремі хімічні елементи та окремі сполуки визначеного хімічного складу</w:t>
            </w:r>
            <w:r w:rsidR="007246ED">
              <w:rPr>
                <w:rFonts w:ascii="Times New Roman" w:hAnsi="Times New Roman" w:cs="Times New Roman"/>
                <w:sz w:val="28"/>
                <w:szCs w:val="28"/>
              </w:rPr>
              <w:t>, зокрема бікарбонат натрію</w:t>
            </w:r>
            <w:r w:rsidR="004229DF" w:rsidRPr="00572816">
              <w:rPr>
                <w:rFonts w:ascii="Times New Roman" w:hAnsi="Times New Roman" w:cs="Times New Roman"/>
                <w:sz w:val="28"/>
                <w:szCs w:val="28"/>
              </w:rPr>
              <w:t>, які містять або не містять домішки класифікуються у 28 групі (примітка 1 (a) до групи 28 УКТ ЗЕД).</w:t>
            </w:r>
          </w:p>
          <w:p w:rsidR="004229DF" w:rsidRPr="00572816" w:rsidRDefault="004229DF" w:rsidP="004229DF">
            <w:pPr>
              <w:ind w:firstLine="459"/>
              <w:jc w:val="both"/>
              <w:rPr>
                <w:rFonts w:ascii="Times New Roman" w:hAnsi="Times New Roman" w:cs="Times New Roman"/>
                <w:sz w:val="28"/>
                <w:szCs w:val="28"/>
              </w:rPr>
            </w:pPr>
            <w:r w:rsidRPr="00572816">
              <w:rPr>
                <w:rFonts w:ascii="Times New Roman" w:hAnsi="Times New Roman" w:cs="Times New Roman"/>
                <w:sz w:val="28"/>
                <w:szCs w:val="28"/>
              </w:rPr>
              <w:t>Згідно правила 5(b) Основних правил інтерпретації УКТ ЗЕД пакувальний матеріал та пакувальні контейнери, що постачаються разом з товарами, класифіку</w:t>
            </w:r>
            <w:r>
              <w:rPr>
                <w:rFonts w:ascii="Times New Roman" w:hAnsi="Times New Roman" w:cs="Times New Roman"/>
                <w:sz w:val="28"/>
                <w:szCs w:val="28"/>
              </w:rPr>
              <w:t>ються</w:t>
            </w:r>
            <w:r w:rsidRPr="00572816">
              <w:rPr>
                <w:rFonts w:ascii="Times New Roman" w:hAnsi="Times New Roman" w:cs="Times New Roman"/>
                <w:sz w:val="28"/>
                <w:szCs w:val="28"/>
              </w:rPr>
              <w:t xml:space="preserve"> разом з товарами, якщо вони відносяться до такого типу упаковки, яка звичайно використовується для упакування цих товарів.</w:t>
            </w:r>
          </w:p>
          <w:p w:rsidR="004229DF" w:rsidRDefault="004229DF" w:rsidP="004229DF">
            <w:pPr>
              <w:ind w:firstLine="459"/>
              <w:jc w:val="both"/>
              <w:rPr>
                <w:rFonts w:ascii="Times New Roman" w:hAnsi="Times New Roman" w:cs="Times New Roman"/>
                <w:sz w:val="28"/>
                <w:szCs w:val="28"/>
              </w:rPr>
            </w:pPr>
            <w:r>
              <w:rPr>
                <w:rFonts w:ascii="Times New Roman" w:hAnsi="Times New Roman" w:cs="Times New Roman"/>
                <w:sz w:val="28"/>
                <w:szCs w:val="28"/>
              </w:rPr>
              <w:t xml:space="preserve">Відповідно до </w:t>
            </w:r>
            <w:r w:rsidRPr="00572816">
              <w:rPr>
                <w:rFonts w:ascii="Times New Roman" w:hAnsi="Times New Roman" w:cs="Times New Roman"/>
                <w:sz w:val="28"/>
                <w:szCs w:val="28"/>
              </w:rPr>
              <w:t>правил 1, 5(b) та 6 ОПІ, примітки 1 (а) до товарної групи 28 бікарбонат натрію (чистота не менше 99%) упакований в картридж</w:t>
            </w:r>
            <w:r w:rsidR="007246ED">
              <w:rPr>
                <w:rFonts w:ascii="Times New Roman" w:hAnsi="Times New Roman" w:cs="Times New Roman"/>
                <w:sz w:val="28"/>
                <w:szCs w:val="28"/>
              </w:rPr>
              <w:t>, контейнер</w:t>
            </w:r>
            <w:r w:rsidRPr="00572816">
              <w:rPr>
                <w:rFonts w:ascii="Times New Roman" w:hAnsi="Times New Roman" w:cs="Times New Roman"/>
                <w:sz w:val="28"/>
                <w:szCs w:val="28"/>
              </w:rPr>
              <w:t xml:space="preserve"> або пластиковий пакет,  розгляда</w:t>
            </w:r>
            <w:r w:rsidR="007246ED">
              <w:rPr>
                <w:rFonts w:ascii="Times New Roman" w:hAnsi="Times New Roman" w:cs="Times New Roman"/>
                <w:sz w:val="28"/>
                <w:szCs w:val="28"/>
              </w:rPr>
              <w:t>ється</w:t>
            </w:r>
            <w:r w:rsidRPr="00572816">
              <w:rPr>
                <w:rFonts w:ascii="Times New Roman" w:hAnsi="Times New Roman" w:cs="Times New Roman"/>
                <w:sz w:val="28"/>
                <w:szCs w:val="28"/>
              </w:rPr>
              <w:t xml:space="preserve"> у товарній підкатегорії 2836 30 00</w:t>
            </w:r>
            <w:r w:rsidR="007246ED">
              <w:rPr>
                <w:rFonts w:ascii="Times New Roman" w:hAnsi="Times New Roman" w:cs="Times New Roman"/>
                <w:sz w:val="28"/>
                <w:szCs w:val="28"/>
              </w:rPr>
              <w:t xml:space="preserve"> 00</w:t>
            </w:r>
            <w:r w:rsidRPr="00572816">
              <w:rPr>
                <w:rFonts w:ascii="Times New Roman" w:hAnsi="Times New Roman" w:cs="Times New Roman"/>
                <w:sz w:val="28"/>
                <w:szCs w:val="28"/>
              </w:rPr>
              <w:t xml:space="preserve"> згідно з УКТ ЗЕД.</w:t>
            </w:r>
          </w:p>
          <w:p w:rsidR="00E80C5C" w:rsidRDefault="00E80C5C" w:rsidP="004229DF">
            <w:pPr>
              <w:ind w:firstLine="459"/>
              <w:jc w:val="both"/>
              <w:rPr>
                <w:rFonts w:ascii="Times New Roman" w:hAnsi="Times New Roman" w:cs="Times New Roman"/>
                <w:sz w:val="28"/>
                <w:szCs w:val="28"/>
              </w:rPr>
            </w:pPr>
            <w:proofErr w:type="spellStart"/>
            <w:r>
              <w:rPr>
                <w:rFonts w:ascii="Times New Roman" w:hAnsi="Times New Roman" w:cs="Times New Roman"/>
                <w:sz w:val="28"/>
                <w:szCs w:val="28"/>
              </w:rPr>
              <w:t>Бікарбонатний</w:t>
            </w:r>
            <w:proofErr w:type="spellEnd"/>
            <w:r>
              <w:rPr>
                <w:rFonts w:ascii="Times New Roman" w:hAnsi="Times New Roman" w:cs="Times New Roman"/>
                <w:sz w:val="28"/>
                <w:szCs w:val="28"/>
              </w:rPr>
              <w:t xml:space="preserve"> картридж </w:t>
            </w:r>
            <w:r w:rsidR="002E149E">
              <w:rPr>
                <w:rFonts w:ascii="Times New Roman" w:hAnsi="Times New Roman" w:cs="Times New Roman"/>
                <w:sz w:val="28"/>
                <w:szCs w:val="28"/>
              </w:rPr>
              <w:t xml:space="preserve">являє собою </w:t>
            </w:r>
            <w:r w:rsidR="002E149E" w:rsidRPr="003E1665">
              <w:rPr>
                <w:rFonts w:ascii="Times New Roman" w:hAnsi="Times New Roman" w:cs="Times New Roman"/>
                <w:sz w:val="28"/>
                <w:szCs w:val="28"/>
              </w:rPr>
              <w:t>бікарбонат натрію (чистота не менше 99%), хімічна формула NaHCO3, упакований в картридж або пластиковий пакет, масою від 550 до 900гр</w:t>
            </w:r>
            <w:r>
              <w:rPr>
                <w:rFonts w:ascii="Times New Roman" w:hAnsi="Times New Roman" w:cs="Times New Roman"/>
                <w:sz w:val="28"/>
                <w:szCs w:val="28"/>
              </w:rPr>
              <w:t xml:space="preserve"> та </w:t>
            </w:r>
            <w:r w:rsidRPr="00572816">
              <w:rPr>
                <w:rFonts w:ascii="Times New Roman" w:hAnsi="Times New Roman" w:cs="Times New Roman"/>
                <w:sz w:val="28"/>
                <w:szCs w:val="28"/>
              </w:rPr>
              <w:t xml:space="preserve">використовується за призначенням лікаря тільки з кислотним концентратом для </w:t>
            </w:r>
            <w:proofErr w:type="spellStart"/>
            <w:r w:rsidRPr="00572816">
              <w:rPr>
                <w:rFonts w:ascii="Times New Roman" w:hAnsi="Times New Roman" w:cs="Times New Roman"/>
                <w:sz w:val="28"/>
                <w:szCs w:val="28"/>
              </w:rPr>
              <w:t>бікарбонатного</w:t>
            </w:r>
            <w:proofErr w:type="spellEnd"/>
            <w:r w:rsidRPr="00572816">
              <w:rPr>
                <w:rFonts w:ascii="Times New Roman" w:hAnsi="Times New Roman" w:cs="Times New Roman"/>
                <w:sz w:val="28"/>
                <w:szCs w:val="28"/>
              </w:rPr>
              <w:t xml:space="preserve"> діалізу у вигляді розчину. </w:t>
            </w:r>
            <w:r w:rsidRPr="006A1E6E">
              <w:rPr>
                <w:rFonts w:ascii="Times New Roman" w:hAnsi="Times New Roman" w:cs="Times New Roman"/>
                <w:sz w:val="28"/>
                <w:szCs w:val="28"/>
              </w:rPr>
              <w:t xml:space="preserve">Бікарбонат натрію складається із натрію, зазвичай представленого в крові у вигляді іонів </w:t>
            </w:r>
            <w:proofErr w:type="spellStart"/>
            <w:r w:rsidRPr="006A1E6E">
              <w:rPr>
                <w:rFonts w:ascii="Times New Roman" w:hAnsi="Times New Roman" w:cs="Times New Roman"/>
                <w:sz w:val="28"/>
                <w:szCs w:val="28"/>
              </w:rPr>
              <w:t>Na</w:t>
            </w:r>
            <w:proofErr w:type="spellEnd"/>
            <w:r w:rsidRPr="006A1E6E">
              <w:rPr>
                <w:rFonts w:ascii="Times New Roman" w:hAnsi="Times New Roman" w:cs="Times New Roman"/>
                <w:sz w:val="28"/>
                <w:szCs w:val="28"/>
              </w:rPr>
              <w:t xml:space="preserve">+, які дозволяють регулювати потік крові, води та іонів бікарбонату, а також регулювати рівень </w:t>
            </w:r>
            <w:proofErr w:type="spellStart"/>
            <w:r w:rsidRPr="006A1E6E">
              <w:rPr>
                <w:rFonts w:ascii="Times New Roman" w:hAnsi="Times New Roman" w:cs="Times New Roman"/>
                <w:sz w:val="28"/>
                <w:szCs w:val="28"/>
              </w:rPr>
              <w:t>рН</w:t>
            </w:r>
            <w:proofErr w:type="spellEnd"/>
            <w:r w:rsidRPr="006A1E6E">
              <w:rPr>
                <w:rFonts w:ascii="Times New Roman" w:hAnsi="Times New Roman" w:cs="Times New Roman"/>
                <w:sz w:val="28"/>
                <w:szCs w:val="28"/>
              </w:rPr>
              <w:t xml:space="preserve">. </w:t>
            </w:r>
            <w:r w:rsidRPr="00572816">
              <w:rPr>
                <w:rFonts w:ascii="Times New Roman" w:hAnsi="Times New Roman" w:cs="Times New Roman"/>
                <w:sz w:val="28"/>
                <w:szCs w:val="28"/>
              </w:rPr>
              <w:t xml:space="preserve">Упаковка товару спеціально призначена для безпосереднього підключення до </w:t>
            </w:r>
            <w:r>
              <w:rPr>
                <w:rFonts w:ascii="Times New Roman" w:hAnsi="Times New Roman" w:cs="Times New Roman"/>
                <w:sz w:val="28"/>
                <w:szCs w:val="28"/>
              </w:rPr>
              <w:lastRenderedPageBreak/>
              <w:t xml:space="preserve">трубок </w:t>
            </w:r>
            <w:r w:rsidRPr="00572816">
              <w:rPr>
                <w:rFonts w:ascii="Times New Roman" w:hAnsi="Times New Roman" w:cs="Times New Roman"/>
                <w:sz w:val="28"/>
                <w:szCs w:val="28"/>
              </w:rPr>
              <w:t>апарату діалізу, з метою видалення сечовини та інших продуктів обміну речовин, які знаходяться в крові. Кожний картридж або пакет використовується для однієї процедури</w:t>
            </w:r>
            <w:r>
              <w:rPr>
                <w:rFonts w:ascii="Times New Roman" w:hAnsi="Times New Roman" w:cs="Times New Roman"/>
                <w:sz w:val="28"/>
                <w:szCs w:val="28"/>
              </w:rPr>
              <w:t xml:space="preserve"> </w:t>
            </w:r>
            <w:r w:rsidRPr="00572816">
              <w:rPr>
                <w:rFonts w:ascii="Times New Roman" w:hAnsi="Times New Roman" w:cs="Times New Roman"/>
                <w:sz w:val="28"/>
                <w:szCs w:val="28"/>
              </w:rPr>
              <w:t>діалізу.</w:t>
            </w:r>
          </w:p>
          <w:p w:rsidR="002E149E" w:rsidRPr="003E1665" w:rsidRDefault="002E149E" w:rsidP="004229DF">
            <w:pPr>
              <w:ind w:firstLine="459"/>
              <w:jc w:val="both"/>
              <w:rPr>
                <w:rFonts w:ascii="Times New Roman" w:hAnsi="Times New Roman" w:cs="Times New Roman"/>
                <w:sz w:val="28"/>
                <w:szCs w:val="28"/>
              </w:rPr>
            </w:pPr>
            <w:r w:rsidRPr="003E1665">
              <w:rPr>
                <w:rFonts w:ascii="Times New Roman" w:hAnsi="Times New Roman" w:cs="Times New Roman"/>
                <w:sz w:val="28"/>
                <w:szCs w:val="28"/>
              </w:rPr>
              <w:t xml:space="preserve"> </w:t>
            </w:r>
            <w:r>
              <w:rPr>
                <w:rFonts w:ascii="Times New Roman" w:hAnsi="Times New Roman" w:cs="Times New Roman"/>
                <w:noProof/>
                <w:sz w:val="28"/>
                <w:szCs w:val="28"/>
                <w:lang w:eastAsia="uk-UA"/>
              </w:rPr>
              <w:drawing>
                <wp:inline distT="0" distB="0" distL="0" distR="0" wp14:anchorId="7D896C23" wp14:editId="1C06644B">
                  <wp:extent cx="3771900" cy="21419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79364" cy="2146204"/>
                          </a:xfrm>
                          <a:prstGeom prst="rect">
                            <a:avLst/>
                          </a:prstGeom>
                          <a:noFill/>
                        </pic:spPr>
                      </pic:pic>
                    </a:graphicData>
                  </a:graphic>
                </wp:inline>
              </w:drawing>
            </w:r>
          </w:p>
          <w:p w:rsidR="002E149E" w:rsidRDefault="00815647" w:rsidP="004229DF">
            <w:pPr>
              <w:jc w:val="both"/>
              <w:rPr>
                <w:rFonts w:ascii="Times New Roman" w:hAnsi="Times New Roman" w:cs="Times New Roman"/>
                <w:sz w:val="28"/>
                <w:szCs w:val="28"/>
              </w:rPr>
            </w:pPr>
            <w:r>
              <w:rPr>
                <w:rFonts w:ascii="Times New Roman" w:hAnsi="Times New Roman" w:cs="Times New Roman"/>
                <w:sz w:val="28"/>
                <w:szCs w:val="28"/>
              </w:rPr>
              <w:t xml:space="preserve">    </w:t>
            </w:r>
          </w:p>
          <w:p w:rsidR="002E149E" w:rsidRPr="006A1E6E" w:rsidRDefault="002E149E" w:rsidP="004229DF">
            <w:pPr>
              <w:ind w:firstLine="459"/>
              <w:jc w:val="both"/>
              <w:rPr>
                <w:rFonts w:ascii="Times New Roman" w:hAnsi="Times New Roman" w:cs="Times New Roman"/>
                <w:sz w:val="28"/>
                <w:szCs w:val="28"/>
              </w:rPr>
            </w:pPr>
            <w:r w:rsidRPr="006A1E6E">
              <w:rPr>
                <w:rFonts w:ascii="Times New Roman" w:hAnsi="Times New Roman" w:cs="Times New Roman"/>
                <w:sz w:val="28"/>
                <w:szCs w:val="28"/>
              </w:rPr>
              <w:t>В даній упаковці продукт використовується тільки для процедури діалізу і спеціально дозований для цих цілей.</w:t>
            </w:r>
          </w:p>
          <w:p w:rsidR="002E149E" w:rsidRPr="006A1E6E" w:rsidRDefault="002E149E" w:rsidP="00E80C5C">
            <w:pPr>
              <w:ind w:firstLine="459"/>
              <w:jc w:val="both"/>
              <w:rPr>
                <w:rFonts w:ascii="Times New Roman" w:hAnsi="Times New Roman" w:cs="Times New Roman"/>
                <w:sz w:val="28"/>
                <w:szCs w:val="28"/>
              </w:rPr>
            </w:pPr>
            <w:r w:rsidRPr="006A1E6E">
              <w:rPr>
                <w:rFonts w:ascii="Times New Roman" w:hAnsi="Times New Roman" w:cs="Times New Roman"/>
                <w:sz w:val="28"/>
                <w:szCs w:val="28"/>
              </w:rPr>
              <w:t xml:space="preserve">В примітці 2 до Розділу VІ зазначено, що відповідно до положень примітки 1 товари товарних позицій 3004, 3005, 3006, 3212, 3303, 3304, 3305, 3306, 3307, 3506, 3707 або 3808, що подаються в певній розфасовці або поставляються для роздрібної торгівлі, повинні класифікуватися лише в цих товарних позиціях і ні в яких інших товарних позиціях УКТ ЗЕД. </w:t>
            </w:r>
          </w:p>
          <w:p w:rsidR="002E149E" w:rsidRPr="006A1E6E" w:rsidRDefault="002E149E" w:rsidP="00E80C5C">
            <w:pPr>
              <w:ind w:firstLine="459"/>
              <w:jc w:val="both"/>
              <w:rPr>
                <w:rFonts w:ascii="Times New Roman" w:hAnsi="Times New Roman" w:cs="Times New Roman"/>
                <w:sz w:val="28"/>
                <w:szCs w:val="28"/>
              </w:rPr>
            </w:pPr>
            <w:proofErr w:type="spellStart"/>
            <w:r>
              <w:rPr>
                <w:rFonts w:ascii="Times New Roman" w:hAnsi="Times New Roman" w:cs="Times New Roman"/>
                <w:sz w:val="28"/>
                <w:szCs w:val="28"/>
              </w:rPr>
              <w:t>Б</w:t>
            </w:r>
            <w:r w:rsidRPr="006A1E6E">
              <w:rPr>
                <w:rFonts w:ascii="Times New Roman" w:hAnsi="Times New Roman" w:cs="Times New Roman"/>
                <w:sz w:val="28"/>
                <w:szCs w:val="28"/>
              </w:rPr>
              <w:t>ікарбонатний</w:t>
            </w:r>
            <w:proofErr w:type="spellEnd"/>
            <w:r w:rsidRPr="006A1E6E">
              <w:rPr>
                <w:rFonts w:ascii="Times New Roman" w:hAnsi="Times New Roman" w:cs="Times New Roman"/>
                <w:sz w:val="28"/>
                <w:szCs w:val="28"/>
              </w:rPr>
              <w:t xml:space="preserve"> картридж спеціально упакований в визначеному дозуванні та призначений для безпосереднього використання в процедурі гемодіалізу,  відповідає медичним стандартам по відношенню до сорту та чистоти, що відрізняє його від </w:t>
            </w:r>
            <w:proofErr w:type="spellStart"/>
            <w:r w:rsidRPr="006A1E6E">
              <w:rPr>
                <w:rFonts w:ascii="Times New Roman" w:hAnsi="Times New Roman" w:cs="Times New Roman"/>
                <w:sz w:val="28"/>
                <w:szCs w:val="28"/>
              </w:rPr>
              <w:t>бікарбоната</w:t>
            </w:r>
            <w:proofErr w:type="spellEnd"/>
            <w:r w:rsidRPr="006A1E6E">
              <w:rPr>
                <w:rFonts w:ascii="Times New Roman" w:hAnsi="Times New Roman" w:cs="Times New Roman"/>
                <w:sz w:val="28"/>
                <w:szCs w:val="28"/>
              </w:rPr>
              <w:t xml:space="preserve"> </w:t>
            </w:r>
            <w:proofErr w:type="spellStart"/>
            <w:r w:rsidRPr="006A1E6E">
              <w:rPr>
                <w:rFonts w:ascii="Times New Roman" w:hAnsi="Times New Roman" w:cs="Times New Roman"/>
                <w:sz w:val="28"/>
                <w:szCs w:val="28"/>
              </w:rPr>
              <w:t>натрія</w:t>
            </w:r>
            <w:proofErr w:type="spellEnd"/>
            <w:r w:rsidRPr="006A1E6E">
              <w:rPr>
                <w:rFonts w:ascii="Times New Roman" w:hAnsi="Times New Roman" w:cs="Times New Roman"/>
                <w:sz w:val="28"/>
                <w:szCs w:val="28"/>
              </w:rPr>
              <w:t>, що використовується, наприклад, при випічці.</w:t>
            </w:r>
          </w:p>
          <w:p w:rsidR="002E149E" w:rsidRPr="003F51F3" w:rsidRDefault="002E149E" w:rsidP="00E80C5C">
            <w:pPr>
              <w:ind w:firstLine="459"/>
              <w:jc w:val="both"/>
              <w:rPr>
                <w:rFonts w:ascii="Times New Roman" w:hAnsi="Times New Roman" w:cs="Times New Roman"/>
                <w:sz w:val="28"/>
                <w:szCs w:val="28"/>
              </w:rPr>
            </w:pPr>
            <w:proofErr w:type="spellStart"/>
            <w:r>
              <w:rPr>
                <w:rFonts w:ascii="Times New Roman" w:hAnsi="Times New Roman" w:cs="Times New Roman"/>
                <w:sz w:val="28"/>
                <w:szCs w:val="28"/>
              </w:rPr>
              <w:lastRenderedPageBreak/>
              <w:t>Б</w:t>
            </w:r>
            <w:r w:rsidRPr="006A1E6E">
              <w:rPr>
                <w:rFonts w:ascii="Times New Roman" w:hAnsi="Times New Roman" w:cs="Times New Roman"/>
                <w:sz w:val="28"/>
                <w:szCs w:val="28"/>
              </w:rPr>
              <w:t>ікарбонатний</w:t>
            </w:r>
            <w:proofErr w:type="spellEnd"/>
            <w:r w:rsidRPr="006A1E6E">
              <w:rPr>
                <w:rFonts w:ascii="Times New Roman" w:hAnsi="Times New Roman" w:cs="Times New Roman"/>
                <w:sz w:val="28"/>
                <w:szCs w:val="28"/>
              </w:rPr>
              <w:t xml:space="preserve"> картридж, який </w:t>
            </w:r>
            <w:r>
              <w:rPr>
                <w:rFonts w:ascii="Times New Roman" w:hAnsi="Times New Roman" w:cs="Times New Roman"/>
                <w:sz w:val="28"/>
                <w:szCs w:val="28"/>
              </w:rPr>
              <w:t xml:space="preserve">приймає безпосередню участь </w:t>
            </w:r>
            <w:r w:rsidRPr="006A1E6E">
              <w:rPr>
                <w:rFonts w:ascii="Times New Roman" w:hAnsi="Times New Roman" w:cs="Times New Roman"/>
                <w:sz w:val="28"/>
                <w:szCs w:val="28"/>
              </w:rPr>
              <w:t>в процедурі діалізу, має профілактичне використання для видалення небажаних речовин, які в іншому випадку могли б привести до порушень або захворювань, а також дозований для даних цілей класифікується у товарній позиції 3004 згідно з УКТ ЗЕД.</w:t>
            </w:r>
          </w:p>
        </w:tc>
        <w:tc>
          <w:tcPr>
            <w:tcW w:w="2268" w:type="dxa"/>
          </w:tcPr>
          <w:p w:rsidR="002E149E" w:rsidRPr="003F51F3" w:rsidRDefault="002E149E" w:rsidP="00550A07">
            <w:pPr>
              <w:rPr>
                <w:rFonts w:ascii="Times New Roman" w:hAnsi="Times New Roman" w:cs="Times New Roman"/>
                <w:sz w:val="28"/>
                <w:szCs w:val="28"/>
              </w:rPr>
            </w:pPr>
            <w:r w:rsidRPr="006A1E6E">
              <w:rPr>
                <w:rFonts w:ascii="Times New Roman" w:hAnsi="Times New Roman" w:cs="Times New Roman"/>
                <w:sz w:val="28"/>
                <w:szCs w:val="28"/>
              </w:rPr>
              <w:lastRenderedPageBreak/>
              <w:t xml:space="preserve">Правила 1ОПІ, </w:t>
            </w:r>
            <w:r>
              <w:rPr>
                <w:rFonts w:ascii="Times New Roman" w:hAnsi="Times New Roman" w:cs="Times New Roman"/>
                <w:sz w:val="28"/>
                <w:szCs w:val="28"/>
              </w:rPr>
              <w:t xml:space="preserve">примітка </w:t>
            </w:r>
            <w:r w:rsidRPr="006A1E6E">
              <w:rPr>
                <w:rFonts w:ascii="Times New Roman" w:hAnsi="Times New Roman" w:cs="Times New Roman"/>
                <w:sz w:val="28"/>
                <w:szCs w:val="28"/>
              </w:rPr>
              <w:t xml:space="preserve">2 до </w:t>
            </w:r>
            <w:r>
              <w:rPr>
                <w:rFonts w:ascii="Times New Roman" w:hAnsi="Times New Roman" w:cs="Times New Roman"/>
                <w:sz w:val="28"/>
                <w:szCs w:val="28"/>
              </w:rPr>
              <w:t>р</w:t>
            </w:r>
            <w:r w:rsidRPr="006A1E6E">
              <w:rPr>
                <w:rFonts w:ascii="Times New Roman" w:hAnsi="Times New Roman" w:cs="Times New Roman"/>
                <w:sz w:val="28"/>
                <w:szCs w:val="28"/>
              </w:rPr>
              <w:t>озділу VІ</w:t>
            </w:r>
            <w:r>
              <w:rPr>
                <w:rFonts w:ascii="Times New Roman" w:hAnsi="Times New Roman" w:cs="Times New Roman"/>
                <w:sz w:val="28"/>
                <w:szCs w:val="28"/>
              </w:rPr>
              <w:t xml:space="preserve">, рішення </w:t>
            </w:r>
            <w:r w:rsidRPr="006A1E6E">
              <w:rPr>
                <w:rFonts w:ascii="Times New Roman" w:hAnsi="Times New Roman" w:cs="Times New Roman"/>
                <w:sz w:val="28"/>
                <w:szCs w:val="28"/>
              </w:rPr>
              <w:t xml:space="preserve">62-й сесії </w:t>
            </w:r>
            <w:r w:rsidRPr="00F97BF6">
              <w:rPr>
                <w:rFonts w:ascii="Times New Roman" w:eastAsia="Times New Roman" w:hAnsi="Times New Roman" w:cs="Times New Roman"/>
                <w:sz w:val="28"/>
                <w:szCs w:val="28"/>
                <w:lang w:eastAsia="uk-UA"/>
              </w:rPr>
              <w:t>Всесвітньої митної організації</w:t>
            </w:r>
            <w:r w:rsidRPr="006A1E6E">
              <w:rPr>
                <w:rFonts w:ascii="Times New Roman" w:hAnsi="Times New Roman" w:cs="Times New Roman"/>
                <w:sz w:val="28"/>
                <w:szCs w:val="28"/>
              </w:rPr>
              <w:t xml:space="preserve"> </w:t>
            </w:r>
          </w:p>
        </w:tc>
        <w:tc>
          <w:tcPr>
            <w:tcW w:w="2126" w:type="dxa"/>
          </w:tcPr>
          <w:p w:rsidR="002E149E" w:rsidRPr="003F51F3" w:rsidRDefault="002E149E">
            <w:pPr>
              <w:rPr>
                <w:rFonts w:ascii="Times New Roman" w:hAnsi="Times New Roman" w:cs="Times New Roman"/>
                <w:sz w:val="28"/>
                <w:szCs w:val="28"/>
              </w:rPr>
            </w:pPr>
            <w:r>
              <w:rPr>
                <w:rFonts w:ascii="Times New Roman" w:hAnsi="Times New Roman" w:cs="Times New Roman"/>
                <w:sz w:val="28"/>
                <w:szCs w:val="28"/>
              </w:rPr>
              <w:t>3004</w:t>
            </w:r>
          </w:p>
        </w:tc>
      </w:tr>
      <w:tr w:rsidR="002E149E" w:rsidRPr="003F51F3" w:rsidTr="00EC6BCD">
        <w:tc>
          <w:tcPr>
            <w:tcW w:w="594" w:type="dxa"/>
          </w:tcPr>
          <w:p w:rsidR="002E149E" w:rsidRPr="003F51F3" w:rsidRDefault="002E149E">
            <w:pPr>
              <w:rPr>
                <w:rFonts w:ascii="Times New Roman" w:hAnsi="Times New Roman" w:cs="Times New Roman"/>
                <w:sz w:val="28"/>
                <w:szCs w:val="28"/>
              </w:rPr>
            </w:pPr>
            <w:r>
              <w:rPr>
                <w:rFonts w:ascii="Times New Roman" w:hAnsi="Times New Roman" w:cs="Times New Roman"/>
                <w:sz w:val="28"/>
                <w:szCs w:val="28"/>
              </w:rPr>
              <w:lastRenderedPageBreak/>
              <w:t>9</w:t>
            </w:r>
          </w:p>
        </w:tc>
        <w:tc>
          <w:tcPr>
            <w:tcW w:w="2208" w:type="dxa"/>
          </w:tcPr>
          <w:p w:rsidR="002E149E" w:rsidRPr="003F51F3" w:rsidRDefault="002E149E" w:rsidP="00681283">
            <w:pPr>
              <w:rPr>
                <w:rFonts w:ascii="Times New Roman" w:hAnsi="Times New Roman" w:cs="Times New Roman"/>
                <w:sz w:val="28"/>
                <w:szCs w:val="28"/>
              </w:rPr>
            </w:pPr>
            <w:r>
              <w:rPr>
                <w:rFonts w:ascii="Times New Roman" w:hAnsi="Times New Roman" w:cs="Times New Roman"/>
                <w:sz w:val="28"/>
                <w:szCs w:val="28"/>
              </w:rPr>
              <w:t>П</w:t>
            </w:r>
            <w:r w:rsidRPr="00572816">
              <w:rPr>
                <w:rFonts w:ascii="Times New Roman" w:hAnsi="Times New Roman" w:cs="Times New Roman"/>
                <w:sz w:val="28"/>
                <w:szCs w:val="28"/>
              </w:rPr>
              <w:t xml:space="preserve">лівка (клейова з ПВХ) пластифікована на нетканій основі, гнучка, не пориста, не </w:t>
            </w:r>
            <w:proofErr w:type="spellStart"/>
            <w:r w:rsidRPr="00572816">
              <w:rPr>
                <w:rFonts w:ascii="Times New Roman" w:hAnsi="Times New Roman" w:cs="Times New Roman"/>
                <w:sz w:val="28"/>
                <w:szCs w:val="28"/>
              </w:rPr>
              <w:t>самоклейна</w:t>
            </w:r>
            <w:proofErr w:type="spellEnd"/>
            <w:r w:rsidRPr="00572816">
              <w:rPr>
                <w:rFonts w:ascii="Times New Roman" w:hAnsi="Times New Roman" w:cs="Times New Roman"/>
                <w:sz w:val="28"/>
                <w:szCs w:val="28"/>
              </w:rPr>
              <w:t xml:space="preserve"> </w:t>
            </w:r>
            <w:r w:rsidRPr="005930AF">
              <w:rPr>
                <w:rFonts w:ascii="Times New Roman" w:hAnsi="Times New Roman" w:cs="Times New Roman"/>
                <w:sz w:val="28"/>
                <w:szCs w:val="28"/>
              </w:rPr>
              <w:t xml:space="preserve"> </w:t>
            </w:r>
          </w:p>
        </w:tc>
        <w:tc>
          <w:tcPr>
            <w:tcW w:w="7654" w:type="dxa"/>
            <w:gridSpan w:val="2"/>
          </w:tcPr>
          <w:p w:rsidR="002E149E" w:rsidRDefault="00815647" w:rsidP="003776F5">
            <w:pPr>
              <w:jc w:val="both"/>
              <w:rPr>
                <w:rFonts w:ascii="Times New Roman" w:hAnsi="Times New Roman" w:cs="Times New Roman"/>
                <w:sz w:val="28"/>
                <w:szCs w:val="28"/>
              </w:rPr>
            </w:pPr>
            <w:r>
              <w:rPr>
                <w:rFonts w:ascii="Times New Roman" w:hAnsi="Times New Roman" w:cs="Times New Roman"/>
                <w:sz w:val="28"/>
                <w:szCs w:val="28"/>
              </w:rPr>
              <w:t xml:space="preserve">      </w:t>
            </w:r>
            <w:r w:rsidR="002E149E">
              <w:rPr>
                <w:rFonts w:ascii="Times New Roman" w:hAnsi="Times New Roman" w:cs="Times New Roman"/>
                <w:sz w:val="28"/>
                <w:szCs w:val="28"/>
              </w:rPr>
              <w:t>П</w:t>
            </w:r>
            <w:r w:rsidR="002E149E" w:rsidRPr="005930AF">
              <w:rPr>
                <w:rFonts w:ascii="Times New Roman" w:hAnsi="Times New Roman" w:cs="Times New Roman"/>
                <w:sz w:val="28"/>
                <w:szCs w:val="28"/>
              </w:rPr>
              <w:t xml:space="preserve">лівка (клейова з ПВХ) пластифікована на нетканій основі, гнучка, не пориста, не </w:t>
            </w:r>
            <w:proofErr w:type="spellStart"/>
            <w:r w:rsidR="002E149E" w:rsidRPr="005930AF">
              <w:rPr>
                <w:rFonts w:ascii="Times New Roman" w:hAnsi="Times New Roman" w:cs="Times New Roman"/>
                <w:sz w:val="28"/>
                <w:szCs w:val="28"/>
              </w:rPr>
              <w:t>самоклейна</w:t>
            </w:r>
            <w:proofErr w:type="spellEnd"/>
            <w:r w:rsidR="002E149E">
              <w:t xml:space="preserve"> </w:t>
            </w:r>
            <w:r w:rsidR="002E149E" w:rsidRPr="0076171E">
              <w:rPr>
                <w:rFonts w:ascii="Times New Roman" w:hAnsi="Times New Roman" w:cs="Times New Roman"/>
                <w:sz w:val="28"/>
                <w:szCs w:val="28"/>
              </w:rPr>
              <w:t>є неткани</w:t>
            </w:r>
            <w:r w:rsidR="002E149E">
              <w:rPr>
                <w:rFonts w:ascii="Times New Roman" w:hAnsi="Times New Roman" w:cs="Times New Roman"/>
                <w:sz w:val="28"/>
                <w:szCs w:val="28"/>
              </w:rPr>
              <w:t>м</w:t>
            </w:r>
            <w:r w:rsidR="002E149E" w:rsidRPr="0076171E">
              <w:rPr>
                <w:rFonts w:ascii="Times New Roman" w:hAnsi="Times New Roman" w:cs="Times New Roman"/>
                <w:sz w:val="28"/>
                <w:szCs w:val="28"/>
              </w:rPr>
              <w:t xml:space="preserve"> матеріал</w:t>
            </w:r>
            <w:r w:rsidR="002E149E">
              <w:rPr>
                <w:rFonts w:ascii="Times New Roman" w:hAnsi="Times New Roman" w:cs="Times New Roman"/>
                <w:sz w:val="28"/>
                <w:szCs w:val="28"/>
              </w:rPr>
              <w:t>ом</w:t>
            </w:r>
            <w:r w:rsidR="002E149E" w:rsidRPr="0076171E">
              <w:rPr>
                <w:rFonts w:ascii="Times New Roman" w:hAnsi="Times New Roman" w:cs="Times New Roman"/>
                <w:sz w:val="28"/>
                <w:szCs w:val="28"/>
              </w:rPr>
              <w:t xml:space="preserve"> покрити</w:t>
            </w:r>
            <w:r w:rsidR="002E149E">
              <w:rPr>
                <w:rFonts w:ascii="Times New Roman" w:hAnsi="Times New Roman" w:cs="Times New Roman"/>
                <w:sz w:val="28"/>
                <w:szCs w:val="28"/>
              </w:rPr>
              <w:t>м</w:t>
            </w:r>
            <w:r w:rsidR="002E149E" w:rsidRPr="0076171E">
              <w:rPr>
                <w:rFonts w:ascii="Times New Roman" w:hAnsi="Times New Roman" w:cs="Times New Roman"/>
                <w:sz w:val="28"/>
                <w:szCs w:val="28"/>
              </w:rPr>
              <w:t xml:space="preserve"> з одного боку плівкою із непористого  полівінілхлориду.</w:t>
            </w:r>
            <w:r w:rsidR="002E149E" w:rsidRPr="005930AF">
              <w:rPr>
                <w:rFonts w:ascii="Times New Roman" w:hAnsi="Times New Roman" w:cs="Times New Roman"/>
                <w:sz w:val="28"/>
                <w:szCs w:val="28"/>
              </w:rPr>
              <w:t xml:space="preserve"> </w:t>
            </w:r>
          </w:p>
          <w:p w:rsidR="002E149E" w:rsidRPr="00732657" w:rsidRDefault="002E149E" w:rsidP="006D74D3">
            <w:pPr>
              <w:ind w:firstLine="459"/>
              <w:jc w:val="both"/>
              <w:rPr>
                <w:rFonts w:ascii="Times New Roman" w:hAnsi="Times New Roman" w:cs="Times New Roman"/>
                <w:sz w:val="28"/>
                <w:szCs w:val="28"/>
              </w:rPr>
            </w:pPr>
            <w:r w:rsidRPr="00732657">
              <w:rPr>
                <w:rFonts w:ascii="Times New Roman" w:hAnsi="Times New Roman" w:cs="Times New Roman"/>
                <w:sz w:val="28"/>
                <w:szCs w:val="28"/>
              </w:rPr>
              <w:t>Класифікація полімерних матеріалів та їхніх сполучень з нетканими матеріалами здійснюється відповідно до Примітки 3 до групи 56.</w:t>
            </w:r>
          </w:p>
          <w:p w:rsidR="002E149E" w:rsidRPr="00732657" w:rsidRDefault="002E149E" w:rsidP="006D74D3">
            <w:pPr>
              <w:ind w:firstLine="459"/>
              <w:jc w:val="both"/>
              <w:rPr>
                <w:rFonts w:ascii="Times New Roman" w:hAnsi="Times New Roman" w:cs="Times New Roman"/>
                <w:sz w:val="28"/>
                <w:szCs w:val="28"/>
              </w:rPr>
            </w:pPr>
            <w:r w:rsidRPr="00732657">
              <w:rPr>
                <w:rFonts w:ascii="Times New Roman" w:hAnsi="Times New Roman" w:cs="Times New Roman"/>
                <w:sz w:val="28"/>
                <w:szCs w:val="28"/>
              </w:rPr>
              <w:t xml:space="preserve">До товарних позицій 5602 і 5603 включаються відповідно повсть і неткані матеріали, просочені, з покриттям чи дубльовані пластмасою або гумою незалежно від природи цих матеріалів (щільні або пористі). </w:t>
            </w:r>
          </w:p>
          <w:p w:rsidR="002E149E" w:rsidRPr="00732657" w:rsidRDefault="002E149E" w:rsidP="006D74D3">
            <w:pPr>
              <w:ind w:firstLine="459"/>
              <w:jc w:val="both"/>
              <w:rPr>
                <w:rFonts w:ascii="Times New Roman" w:hAnsi="Times New Roman" w:cs="Times New Roman"/>
                <w:sz w:val="28"/>
                <w:szCs w:val="28"/>
              </w:rPr>
            </w:pPr>
            <w:r w:rsidRPr="00732657">
              <w:rPr>
                <w:rFonts w:ascii="Times New Roman" w:hAnsi="Times New Roman" w:cs="Times New Roman"/>
                <w:sz w:val="28"/>
                <w:szCs w:val="28"/>
              </w:rPr>
              <w:t xml:space="preserve">До товарних позицій 5602 і 5603 не включаються: </w:t>
            </w:r>
          </w:p>
          <w:p w:rsidR="002E149E" w:rsidRPr="00732657" w:rsidRDefault="002E149E" w:rsidP="003776F5">
            <w:pPr>
              <w:jc w:val="both"/>
              <w:rPr>
                <w:rFonts w:ascii="Times New Roman" w:hAnsi="Times New Roman" w:cs="Times New Roman"/>
                <w:sz w:val="28"/>
                <w:szCs w:val="28"/>
              </w:rPr>
            </w:pPr>
            <w:r w:rsidRPr="00732657">
              <w:rPr>
                <w:rFonts w:ascii="Times New Roman" w:hAnsi="Times New Roman" w:cs="Times New Roman"/>
                <w:sz w:val="28"/>
                <w:szCs w:val="28"/>
              </w:rPr>
              <w:t xml:space="preserve">(а) повсть, просочена, з покриттям або дубльована пластмасою чи гумою з вмістом не більш як 50 мас.% текстильного матеріалу або повсть, повністю втоплена у пластмасу чи гуму (група 39 або 40); </w:t>
            </w:r>
          </w:p>
          <w:p w:rsidR="002E149E" w:rsidRPr="00732657" w:rsidRDefault="002E149E" w:rsidP="003776F5">
            <w:pPr>
              <w:jc w:val="both"/>
              <w:rPr>
                <w:rFonts w:ascii="Times New Roman" w:hAnsi="Times New Roman" w:cs="Times New Roman"/>
                <w:sz w:val="28"/>
                <w:szCs w:val="28"/>
              </w:rPr>
            </w:pPr>
            <w:r w:rsidRPr="00732657">
              <w:rPr>
                <w:rFonts w:ascii="Times New Roman" w:hAnsi="Times New Roman" w:cs="Times New Roman"/>
                <w:sz w:val="28"/>
                <w:szCs w:val="28"/>
              </w:rPr>
              <w:t>(b) неткані матеріали, повністю втоплені у пластмасу чи гуму або покриті одним з цих матеріалів з обох боків за умови, що таке покриття або оболонка можуть бути помітними неозброєним оком, не беручи до уваги у цьому разі будь-які зміни кольору (група 39 або 40); або</w:t>
            </w:r>
          </w:p>
          <w:p w:rsidR="002E149E" w:rsidRPr="00732657" w:rsidRDefault="002E149E" w:rsidP="003776F5">
            <w:pPr>
              <w:jc w:val="both"/>
              <w:rPr>
                <w:rFonts w:ascii="Times New Roman" w:hAnsi="Times New Roman" w:cs="Times New Roman"/>
                <w:sz w:val="28"/>
                <w:szCs w:val="28"/>
              </w:rPr>
            </w:pPr>
            <w:r w:rsidRPr="00732657">
              <w:rPr>
                <w:rFonts w:ascii="Times New Roman" w:hAnsi="Times New Roman" w:cs="Times New Roman"/>
                <w:sz w:val="28"/>
                <w:szCs w:val="28"/>
              </w:rPr>
              <w:t>(c) листи, пластини або смуги з пористої пластмаси або пористої гуми, з’єднані з повстю або нетканими матеріалами, де текстильні матеріали додаються для армування (група 39 або 40).</w:t>
            </w:r>
          </w:p>
          <w:p w:rsidR="002E149E" w:rsidRPr="00732657" w:rsidRDefault="002E149E" w:rsidP="006D74D3">
            <w:pPr>
              <w:ind w:firstLine="459"/>
              <w:jc w:val="both"/>
              <w:rPr>
                <w:rFonts w:ascii="Times New Roman" w:hAnsi="Times New Roman" w:cs="Times New Roman"/>
                <w:sz w:val="28"/>
                <w:szCs w:val="28"/>
              </w:rPr>
            </w:pPr>
            <w:r>
              <w:rPr>
                <w:rFonts w:ascii="Times New Roman" w:hAnsi="Times New Roman" w:cs="Times New Roman"/>
                <w:sz w:val="28"/>
                <w:szCs w:val="28"/>
              </w:rPr>
              <w:lastRenderedPageBreak/>
              <w:t>З</w:t>
            </w:r>
            <w:r w:rsidRPr="00732657">
              <w:rPr>
                <w:rFonts w:ascii="Times New Roman" w:hAnsi="Times New Roman" w:cs="Times New Roman"/>
                <w:sz w:val="28"/>
                <w:szCs w:val="28"/>
              </w:rPr>
              <w:t>а своїми характеристиками (нетканий матеріал, покритий непористим полімером), не може бути виключеним з товарної позиції 5603 та включеним до групи 39 УКТ ЗЕД.</w:t>
            </w:r>
          </w:p>
          <w:p w:rsidR="002E149E" w:rsidRPr="00732657" w:rsidRDefault="002E149E" w:rsidP="006D74D3">
            <w:pPr>
              <w:ind w:firstLine="459"/>
              <w:jc w:val="both"/>
              <w:rPr>
                <w:rFonts w:ascii="Times New Roman" w:hAnsi="Times New Roman" w:cs="Times New Roman"/>
                <w:sz w:val="28"/>
                <w:szCs w:val="28"/>
              </w:rPr>
            </w:pPr>
            <w:r>
              <w:rPr>
                <w:rFonts w:ascii="Times New Roman" w:hAnsi="Times New Roman" w:cs="Times New Roman"/>
                <w:sz w:val="28"/>
                <w:szCs w:val="28"/>
              </w:rPr>
              <w:t>В</w:t>
            </w:r>
            <w:r w:rsidRPr="00732657">
              <w:rPr>
                <w:rFonts w:ascii="Times New Roman" w:hAnsi="Times New Roman" w:cs="Times New Roman"/>
                <w:sz w:val="28"/>
                <w:szCs w:val="28"/>
              </w:rPr>
              <w:t xml:space="preserve"> загальних положеннях до групи 39 УКТ ЗЕД (полімерні матеріали в сполученні з текстильним матеріалом) у пункті (d) зазначено, що плити, листи, смуги, смужки або стрічки з пористих (комірчастих) пластмас сполучених з текстильними матеріалами повстю або фетром, або нетканими матеріалами (як визначено в Примітці 1 до групи 59), за умови, що ці текстильні матеріали використовуються тільки для армування включаються до 39 групи.</w:t>
            </w:r>
          </w:p>
          <w:p w:rsidR="002E149E" w:rsidRPr="00732657" w:rsidRDefault="002E149E" w:rsidP="006D74D3">
            <w:pPr>
              <w:ind w:firstLine="459"/>
              <w:jc w:val="both"/>
              <w:rPr>
                <w:rFonts w:ascii="Times New Roman" w:hAnsi="Times New Roman" w:cs="Times New Roman"/>
                <w:sz w:val="28"/>
                <w:szCs w:val="28"/>
              </w:rPr>
            </w:pPr>
            <w:r>
              <w:rPr>
                <w:rFonts w:ascii="Times New Roman" w:hAnsi="Times New Roman" w:cs="Times New Roman"/>
                <w:sz w:val="28"/>
                <w:szCs w:val="28"/>
              </w:rPr>
              <w:t>Щ</w:t>
            </w:r>
            <w:r w:rsidRPr="00732657">
              <w:rPr>
                <w:rFonts w:ascii="Times New Roman" w:hAnsi="Times New Roman" w:cs="Times New Roman"/>
                <w:sz w:val="28"/>
                <w:szCs w:val="28"/>
              </w:rPr>
              <w:t xml:space="preserve">об класифікуватись у групі 39, товар повинен бути з пористих (комірчастих) пластмас в сполученні з нетканим матеріалом. </w:t>
            </w:r>
          </w:p>
          <w:p w:rsidR="002E149E" w:rsidRPr="003F51F3" w:rsidRDefault="002E149E" w:rsidP="006D74D3">
            <w:pPr>
              <w:ind w:firstLine="459"/>
              <w:jc w:val="both"/>
              <w:rPr>
                <w:rFonts w:ascii="Times New Roman" w:hAnsi="Times New Roman" w:cs="Times New Roman"/>
                <w:sz w:val="28"/>
                <w:szCs w:val="28"/>
              </w:rPr>
            </w:pPr>
            <w:r>
              <w:rPr>
                <w:rFonts w:ascii="Times New Roman" w:hAnsi="Times New Roman" w:cs="Times New Roman"/>
                <w:sz w:val="28"/>
                <w:szCs w:val="28"/>
              </w:rPr>
              <w:t>Нетканий матеріал</w:t>
            </w:r>
            <w:r w:rsidRPr="00732657">
              <w:rPr>
                <w:rFonts w:ascii="Times New Roman" w:hAnsi="Times New Roman" w:cs="Times New Roman"/>
                <w:sz w:val="28"/>
                <w:szCs w:val="28"/>
              </w:rPr>
              <w:t xml:space="preserve"> покритий з одного боку плівкою із непористого полівінілхлориду</w:t>
            </w:r>
            <w:r>
              <w:rPr>
                <w:rFonts w:ascii="Times New Roman" w:hAnsi="Times New Roman" w:cs="Times New Roman"/>
                <w:sz w:val="28"/>
                <w:szCs w:val="28"/>
              </w:rPr>
              <w:t xml:space="preserve"> розглядається в товарній позиції 5603 в залежності від поверхневої  щільності.</w:t>
            </w:r>
          </w:p>
        </w:tc>
        <w:tc>
          <w:tcPr>
            <w:tcW w:w="2268" w:type="dxa"/>
          </w:tcPr>
          <w:p w:rsidR="002E149E" w:rsidRPr="003F51F3" w:rsidRDefault="00815647" w:rsidP="006D74D3">
            <w:pPr>
              <w:rPr>
                <w:rFonts w:ascii="Times New Roman" w:hAnsi="Times New Roman" w:cs="Times New Roman"/>
                <w:sz w:val="28"/>
                <w:szCs w:val="28"/>
              </w:rPr>
            </w:pPr>
            <w:r>
              <w:rPr>
                <w:rFonts w:ascii="Times New Roman" w:hAnsi="Times New Roman" w:cs="Times New Roman"/>
                <w:sz w:val="28"/>
                <w:szCs w:val="28"/>
              </w:rPr>
              <w:lastRenderedPageBreak/>
              <w:t xml:space="preserve">Правила </w:t>
            </w:r>
            <w:r w:rsidR="002E149E" w:rsidRPr="0076171E">
              <w:rPr>
                <w:rFonts w:ascii="Times New Roman" w:hAnsi="Times New Roman" w:cs="Times New Roman"/>
                <w:sz w:val="28"/>
                <w:szCs w:val="28"/>
              </w:rPr>
              <w:t xml:space="preserve">1, 6 </w:t>
            </w:r>
            <w:r w:rsidR="002E149E">
              <w:rPr>
                <w:rFonts w:ascii="Times New Roman" w:hAnsi="Times New Roman" w:cs="Times New Roman"/>
                <w:sz w:val="28"/>
                <w:szCs w:val="28"/>
              </w:rPr>
              <w:t xml:space="preserve">, </w:t>
            </w:r>
            <w:r w:rsidR="006D74D3">
              <w:rPr>
                <w:rFonts w:ascii="Times New Roman" w:hAnsi="Times New Roman" w:cs="Times New Roman"/>
                <w:sz w:val="28"/>
                <w:szCs w:val="28"/>
              </w:rPr>
              <w:t>примітка 1 (</w:t>
            </w:r>
            <w:r w:rsidR="006D74D3">
              <w:rPr>
                <w:rFonts w:ascii="Times New Roman" w:hAnsi="Times New Roman" w:cs="Times New Roman"/>
                <w:sz w:val="28"/>
                <w:szCs w:val="28"/>
                <w:lang w:val="en-US"/>
              </w:rPr>
              <w:t>h</w:t>
            </w:r>
            <w:r w:rsidR="006D74D3" w:rsidRPr="006D74D3">
              <w:rPr>
                <w:rFonts w:ascii="Times New Roman" w:hAnsi="Times New Roman" w:cs="Times New Roman"/>
                <w:sz w:val="28"/>
                <w:szCs w:val="28"/>
                <w:lang w:val="ru-RU"/>
              </w:rPr>
              <w:t>)</w:t>
            </w:r>
            <w:r w:rsidR="006D74D3">
              <w:rPr>
                <w:rFonts w:ascii="Times New Roman" w:hAnsi="Times New Roman" w:cs="Times New Roman"/>
                <w:sz w:val="28"/>
                <w:szCs w:val="28"/>
              </w:rPr>
              <w:t xml:space="preserve"> до розділу ХІ, </w:t>
            </w:r>
            <w:r w:rsidR="002E149E">
              <w:rPr>
                <w:rFonts w:ascii="Times New Roman" w:hAnsi="Times New Roman" w:cs="Times New Roman"/>
                <w:sz w:val="28"/>
                <w:szCs w:val="28"/>
              </w:rPr>
              <w:t>п</w:t>
            </w:r>
            <w:r w:rsidR="002E149E" w:rsidRPr="0076171E">
              <w:rPr>
                <w:rFonts w:ascii="Times New Roman" w:hAnsi="Times New Roman" w:cs="Times New Roman"/>
                <w:sz w:val="28"/>
                <w:szCs w:val="28"/>
              </w:rPr>
              <w:t>римітк</w:t>
            </w:r>
            <w:r w:rsidR="002E149E">
              <w:rPr>
                <w:rFonts w:ascii="Times New Roman" w:hAnsi="Times New Roman" w:cs="Times New Roman"/>
                <w:sz w:val="28"/>
                <w:szCs w:val="28"/>
              </w:rPr>
              <w:t>а</w:t>
            </w:r>
            <w:r w:rsidR="002E149E" w:rsidRPr="0076171E">
              <w:rPr>
                <w:rFonts w:ascii="Times New Roman" w:hAnsi="Times New Roman" w:cs="Times New Roman"/>
                <w:sz w:val="28"/>
                <w:szCs w:val="28"/>
              </w:rPr>
              <w:t xml:space="preserve"> 3 до групи 56</w:t>
            </w:r>
            <w:r w:rsidR="002E149E">
              <w:rPr>
                <w:rFonts w:ascii="Times New Roman" w:hAnsi="Times New Roman" w:cs="Times New Roman"/>
                <w:sz w:val="28"/>
                <w:szCs w:val="28"/>
              </w:rPr>
              <w:t xml:space="preserve">, </w:t>
            </w:r>
            <w:r w:rsidR="002E149E">
              <w:t xml:space="preserve"> </w:t>
            </w:r>
            <w:r w:rsidR="002E149E">
              <w:rPr>
                <w:rFonts w:ascii="Times New Roman" w:hAnsi="Times New Roman" w:cs="Times New Roman"/>
                <w:sz w:val="28"/>
                <w:szCs w:val="28"/>
              </w:rPr>
              <w:t>п. (</w:t>
            </w:r>
            <w:r w:rsidR="002E149E">
              <w:rPr>
                <w:rFonts w:ascii="Times New Roman" w:hAnsi="Times New Roman" w:cs="Times New Roman"/>
                <w:sz w:val="28"/>
                <w:szCs w:val="28"/>
                <w:lang w:val="en-US"/>
              </w:rPr>
              <w:t>d</w:t>
            </w:r>
            <w:r w:rsidR="002E149E" w:rsidRPr="006D0F1D">
              <w:rPr>
                <w:rFonts w:ascii="Times New Roman" w:hAnsi="Times New Roman" w:cs="Times New Roman"/>
                <w:sz w:val="28"/>
                <w:szCs w:val="28"/>
                <w:lang w:val="ru-RU"/>
              </w:rPr>
              <w:t xml:space="preserve">) </w:t>
            </w:r>
            <w:r w:rsidR="002E149E">
              <w:rPr>
                <w:rFonts w:ascii="Times New Roman" w:hAnsi="Times New Roman" w:cs="Times New Roman"/>
                <w:sz w:val="28"/>
                <w:szCs w:val="28"/>
                <w:lang w:val="ru-RU"/>
              </w:rPr>
              <w:t xml:space="preserve"> </w:t>
            </w:r>
            <w:proofErr w:type="spellStart"/>
            <w:r w:rsidR="002E149E">
              <w:rPr>
                <w:rFonts w:ascii="Times New Roman" w:hAnsi="Times New Roman" w:cs="Times New Roman"/>
                <w:sz w:val="28"/>
                <w:szCs w:val="28"/>
                <w:lang w:val="ru-RU"/>
              </w:rPr>
              <w:t>полімерні</w:t>
            </w:r>
            <w:proofErr w:type="spellEnd"/>
            <w:r w:rsidR="002E149E">
              <w:rPr>
                <w:rFonts w:ascii="Times New Roman" w:hAnsi="Times New Roman" w:cs="Times New Roman"/>
                <w:sz w:val="28"/>
                <w:szCs w:val="28"/>
                <w:lang w:val="ru-RU"/>
              </w:rPr>
              <w:t xml:space="preserve"> </w:t>
            </w:r>
            <w:proofErr w:type="spellStart"/>
            <w:r w:rsidR="002E149E">
              <w:rPr>
                <w:rFonts w:ascii="Times New Roman" w:hAnsi="Times New Roman" w:cs="Times New Roman"/>
                <w:sz w:val="28"/>
                <w:szCs w:val="28"/>
                <w:lang w:val="ru-RU"/>
              </w:rPr>
              <w:t>матеріали</w:t>
            </w:r>
            <w:proofErr w:type="spellEnd"/>
            <w:r w:rsidR="002E149E">
              <w:rPr>
                <w:rFonts w:ascii="Times New Roman" w:hAnsi="Times New Roman" w:cs="Times New Roman"/>
                <w:sz w:val="28"/>
                <w:szCs w:val="28"/>
                <w:lang w:val="ru-RU"/>
              </w:rPr>
              <w:t xml:space="preserve"> в </w:t>
            </w:r>
            <w:proofErr w:type="spellStart"/>
            <w:r w:rsidR="002E149E">
              <w:rPr>
                <w:rFonts w:ascii="Times New Roman" w:hAnsi="Times New Roman" w:cs="Times New Roman"/>
                <w:sz w:val="28"/>
                <w:szCs w:val="28"/>
                <w:lang w:val="ru-RU"/>
              </w:rPr>
              <w:t>сполучені</w:t>
            </w:r>
            <w:proofErr w:type="spellEnd"/>
            <w:r w:rsidR="002E149E">
              <w:rPr>
                <w:rFonts w:ascii="Times New Roman" w:hAnsi="Times New Roman" w:cs="Times New Roman"/>
                <w:sz w:val="28"/>
                <w:szCs w:val="28"/>
                <w:lang w:val="ru-RU"/>
              </w:rPr>
              <w:t xml:space="preserve"> з </w:t>
            </w:r>
            <w:proofErr w:type="spellStart"/>
            <w:r w:rsidR="002E149E">
              <w:rPr>
                <w:rFonts w:ascii="Times New Roman" w:hAnsi="Times New Roman" w:cs="Times New Roman"/>
                <w:sz w:val="28"/>
                <w:szCs w:val="28"/>
                <w:lang w:val="ru-RU"/>
              </w:rPr>
              <w:t>текстильним</w:t>
            </w:r>
            <w:proofErr w:type="spellEnd"/>
            <w:r w:rsidR="002E149E">
              <w:rPr>
                <w:rFonts w:ascii="Times New Roman" w:hAnsi="Times New Roman" w:cs="Times New Roman"/>
                <w:sz w:val="28"/>
                <w:szCs w:val="28"/>
                <w:lang w:val="ru-RU"/>
              </w:rPr>
              <w:t xml:space="preserve"> </w:t>
            </w:r>
            <w:proofErr w:type="spellStart"/>
            <w:r w:rsidR="002E149E">
              <w:rPr>
                <w:rFonts w:ascii="Times New Roman" w:hAnsi="Times New Roman" w:cs="Times New Roman"/>
                <w:sz w:val="28"/>
                <w:szCs w:val="28"/>
                <w:lang w:val="ru-RU"/>
              </w:rPr>
              <w:t>матеріалом</w:t>
            </w:r>
            <w:proofErr w:type="spellEnd"/>
            <w:r w:rsidR="002E149E">
              <w:rPr>
                <w:rFonts w:ascii="Times New Roman" w:hAnsi="Times New Roman" w:cs="Times New Roman"/>
                <w:sz w:val="28"/>
                <w:szCs w:val="28"/>
                <w:lang w:val="ru-RU"/>
              </w:rPr>
              <w:t xml:space="preserve"> </w:t>
            </w:r>
            <w:proofErr w:type="spellStart"/>
            <w:r w:rsidR="002E149E">
              <w:rPr>
                <w:rFonts w:ascii="Times New Roman" w:hAnsi="Times New Roman" w:cs="Times New Roman"/>
                <w:sz w:val="28"/>
                <w:szCs w:val="28"/>
                <w:lang w:val="ru-RU"/>
              </w:rPr>
              <w:t>загальних</w:t>
            </w:r>
            <w:proofErr w:type="spellEnd"/>
            <w:r w:rsidR="002E149E">
              <w:rPr>
                <w:rFonts w:ascii="Times New Roman" w:hAnsi="Times New Roman" w:cs="Times New Roman"/>
                <w:sz w:val="28"/>
                <w:szCs w:val="28"/>
                <w:lang w:val="ru-RU"/>
              </w:rPr>
              <w:t xml:space="preserve"> </w:t>
            </w:r>
            <w:r w:rsidR="002E149E" w:rsidRPr="0076171E">
              <w:rPr>
                <w:rFonts w:ascii="Times New Roman" w:hAnsi="Times New Roman" w:cs="Times New Roman"/>
                <w:sz w:val="28"/>
                <w:szCs w:val="28"/>
              </w:rPr>
              <w:t xml:space="preserve"> положен</w:t>
            </w:r>
            <w:r w:rsidR="002E149E">
              <w:rPr>
                <w:rFonts w:ascii="Times New Roman" w:hAnsi="Times New Roman" w:cs="Times New Roman"/>
                <w:sz w:val="28"/>
                <w:szCs w:val="28"/>
              </w:rPr>
              <w:t>ь</w:t>
            </w:r>
            <w:r w:rsidR="002E149E" w:rsidRPr="0076171E">
              <w:rPr>
                <w:rFonts w:ascii="Times New Roman" w:hAnsi="Times New Roman" w:cs="Times New Roman"/>
                <w:sz w:val="28"/>
                <w:szCs w:val="28"/>
              </w:rPr>
              <w:t xml:space="preserve"> до групи 39 </w:t>
            </w:r>
          </w:p>
        </w:tc>
        <w:tc>
          <w:tcPr>
            <w:tcW w:w="2126" w:type="dxa"/>
          </w:tcPr>
          <w:p w:rsidR="002E149E" w:rsidRPr="003F51F3" w:rsidRDefault="002E149E">
            <w:pPr>
              <w:rPr>
                <w:rFonts w:ascii="Times New Roman" w:hAnsi="Times New Roman" w:cs="Times New Roman"/>
                <w:sz w:val="28"/>
                <w:szCs w:val="28"/>
              </w:rPr>
            </w:pPr>
            <w:r>
              <w:rPr>
                <w:rFonts w:ascii="Times New Roman" w:hAnsi="Times New Roman" w:cs="Times New Roman"/>
                <w:sz w:val="28"/>
                <w:szCs w:val="28"/>
              </w:rPr>
              <w:t>5603</w:t>
            </w:r>
          </w:p>
        </w:tc>
      </w:tr>
      <w:tr w:rsidR="002E149E" w:rsidRPr="003F51F3" w:rsidTr="00EC6BCD">
        <w:tc>
          <w:tcPr>
            <w:tcW w:w="594" w:type="dxa"/>
          </w:tcPr>
          <w:p w:rsidR="002E149E" w:rsidRPr="003F51F3" w:rsidRDefault="002E149E">
            <w:pPr>
              <w:rPr>
                <w:rFonts w:ascii="Times New Roman" w:hAnsi="Times New Roman" w:cs="Times New Roman"/>
                <w:sz w:val="28"/>
                <w:szCs w:val="28"/>
              </w:rPr>
            </w:pPr>
          </w:p>
        </w:tc>
        <w:tc>
          <w:tcPr>
            <w:tcW w:w="2208" w:type="dxa"/>
          </w:tcPr>
          <w:p w:rsidR="002E149E" w:rsidRPr="003F51F3" w:rsidRDefault="002E149E" w:rsidP="0058193A">
            <w:pPr>
              <w:rPr>
                <w:rFonts w:ascii="Times New Roman" w:hAnsi="Times New Roman" w:cs="Times New Roman"/>
                <w:sz w:val="28"/>
                <w:szCs w:val="28"/>
              </w:rPr>
            </w:pPr>
            <w:r w:rsidRPr="0058193A">
              <w:rPr>
                <w:rFonts w:ascii="Times New Roman" w:hAnsi="Times New Roman" w:cs="Times New Roman"/>
                <w:sz w:val="28"/>
                <w:szCs w:val="28"/>
              </w:rPr>
              <w:t>Промислове та лабораторне обладнання для термічної обробки матеріалів на основі явища індукції та ді</w:t>
            </w:r>
            <w:r>
              <w:rPr>
                <w:rFonts w:ascii="Times New Roman" w:hAnsi="Times New Roman" w:cs="Times New Roman"/>
                <w:sz w:val="28"/>
                <w:szCs w:val="28"/>
              </w:rPr>
              <w:t>електричних втрат</w:t>
            </w:r>
          </w:p>
        </w:tc>
        <w:tc>
          <w:tcPr>
            <w:tcW w:w="7654" w:type="dxa"/>
            <w:gridSpan w:val="2"/>
          </w:tcPr>
          <w:p w:rsidR="002E149E" w:rsidRPr="0058193A" w:rsidRDefault="00815647" w:rsidP="003776F5">
            <w:pPr>
              <w:jc w:val="both"/>
              <w:rPr>
                <w:rFonts w:ascii="Times New Roman" w:hAnsi="Times New Roman" w:cs="Times New Roman"/>
                <w:sz w:val="28"/>
                <w:szCs w:val="28"/>
              </w:rPr>
            </w:pPr>
            <w:r>
              <w:rPr>
                <w:rFonts w:ascii="Times New Roman" w:hAnsi="Times New Roman" w:cs="Times New Roman"/>
                <w:sz w:val="28"/>
                <w:szCs w:val="28"/>
              </w:rPr>
              <w:t xml:space="preserve">       </w:t>
            </w:r>
            <w:r w:rsidR="002E149E" w:rsidRPr="0058193A">
              <w:rPr>
                <w:rFonts w:ascii="Times New Roman" w:hAnsi="Times New Roman" w:cs="Times New Roman"/>
                <w:sz w:val="28"/>
                <w:szCs w:val="28"/>
              </w:rPr>
              <w:t xml:space="preserve">Відповідно до вимог УКТ ЗЕД товарна позиція 8419  включає «Машини, обладнання промислове або лабораторне з електричним чи неелектричним нагріванням (за винятком печей, камер та іншого обладнання товарної позиції 8514) для обробки матеріалів шляхом зміни температури, наприклад нагріванням, варінням, підсмажуванням, дистиляцією, ректифікацією, стерилізацією, пастеризацією, пропарюванням, сушінням, випарюванням, конденсацією або охолодженням, крім машин або обладнання, призначеного для використання у побуті; неелектричні водонагрівачі </w:t>
            </w:r>
            <w:proofErr w:type="spellStart"/>
            <w:r w:rsidR="002E149E" w:rsidRPr="0058193A">
              <w:rPr>
                <w:rFonts w:ascii="Times New Roman" w:hAnsi="Times New Roman" w:cs="Times New Roman"/>
                <w:sz w:val="28"/>
                <w:szCs w:val="28"/>
              </w:rPr>
              <w:t>безінерційні</w:t>
            </w:r>
            <w:proofErr w:type="spellEnd"/>
            <w:r w:rsidR="002E149E" w:rsidRPr="0058193A">
              <w:rPr>
                <w:rFonts w:ascii="Times New Roman" w:hAnsi="Times New Roman" w:cs="Times New Roman"/>
                <w:sz w:val="28"/>
                <w:szCs w:val="28"/>
              </w:rPr>
              <w:t xml:space="preserve"> або теплові водяні акумулятори».</w:t>
            </w:r>
          </w:p>
          <w:p w:rsidR="002E149E" w:rsidRPr="0058193A" w:rsidRDefault="002E149E" w:rsidP="006D74D3">
            <w:pPr>
              <w:ind w:firstLine="459"/>
              <w:jc w:val="both"/>
              <w:rPr>
                <w:rFonts w:ascii="Times New Roman" w:hAnsi="Times New Roman" w:cs="Times New Roman"/>
                <w:sz w:val="28"/>
                <w:szCs w:val="28"/>
              </w:rPr>
            </w:pPr>
            <w:r w:rsidRPr="0058193A">
              <w:rPr>
                <w:rFonts w:ascii="Times New Roman" w:hAnsi="Times New Roman" w:cs="Times New Roman"/>
                <w:sz w:val="28"/>
                <w:szCs w:val="28"/>
              </w:rPr>
              <w:t xml:space="preserve">Згідно з пунктами (о) та (р) пояснень до товарної позиції 8419  до цієї товарної позиції не включається промислове або лабораторне обладнання для термообробки матеріалів за </w:t>
            </w:r>
            <w:r w:rsidRPr="0058193A">
              <w:rPr>
                <w:rFonts w:ascii="Times New Roman" w:hAnsi="Times New Roman" w:cs="Times New Roman"/>
                <w:sz w:val="28"/>
                <w:szCs w:val="28"/>
              </w:rPr>
              <w:lastRenderedPageBreak/>
              <w:t>допомогою індукції або діелектричних втрат, включаючи мікрохвильове обладнання (товарна позиція 8514) та мікрохвильові печі для промислового або комерційного використання, використовувані у ресторанах або подібних підприємствах (товарна позиція 8514).</w:t>
            </w:r>
          </w:p>
          <w:p w:rsidR="002E149E" w:rsidRPr="0058193A" w:rsidRDefault="002E149E" w:rsidP="006D74D3">
            <w:pPr>
              <w:ind w:firstLine="459"/>
              <w:jc w:val="both"/>
              <w:rPr>
                <w:rFonts w:ascii="Times New Roman" w:hAnsi="Times New Roman" w:cs="Times New Roman"/>
                <w:sz w:val="28"/>
                <w:szCs w:val="28"/>
              </w:rPr>
            </w:pPr>
            <w:r>
              <w:rPr>
                <w:rFonts w:ascii="Times New Roman" w:hAnsi="Times New Roman" w:cs="Times New Roman"/>
                <w:sz w:val="28"/>
                <w:szCs w:val="28"/>
              </w:rPr>
              <w:t>Д</w:t>
            </w:r>
            <w:r w:rsidRPr="0058193A">
              <w:rPr>
                <w:rFonts w:ascii="Times New Roman" w:hAnsi="Times New Roman" w:cs="Times New Roman"/>
                <w:sz w:val="28"/>
                <w:szCs w:val="28"/>
              </w:rPr>
              <w:t>о товарної позиції 8514 УКТ ЗЕД включається ряд машин, апаратів і пристроїв промислового або лабораторного типу, в яких тепло забезпечується за рахунок електроенергії (наприклад, за рахунок нагрівання провідника електричним струмом; за рахунок електродуги). До цієї товарної позиції включаються печі та камери, що функціонують на основі явища індукції або діелектричних втрат, та інше промислове або лабораторне устаткування для термічної обробки матеріалів за допомогою явища індукції або діелектричних втрат (наприклад, промислові мікрохвильові печі і камери та обладнання). До цієї товарної позиції не включаються електротермічні пристрої побутового типу (товарна позиція 8516).</w:t>
            </w:r>
          </w:p>
          <w:p w:rsidR="002E149E" w:rsidRPr="003F51F3" w:rsidRDefault="002E149E" w:rsidP="006D74D3">
            <w:pPr>
              <w:ind w:firstLine="459"/>
              <w:jc w:val="both"/>
              <w:rPr>
                <w:rFonts w:ascii="Times New Roman" w:hAnsi="Times New Roman" w:cs="Times New Roman"/>
                <w:sz w:val="28"/>
                <w:szCs w:val="28"/>
              </w:rPr>
            </w:pPr>
            <w:r w:rsidRPr="0058193A">
              <w:rPr>
                <w:rFonts w:ascii="Times New Roman" w:hAnsi="Times New Roman" w:cs="Times New Roman"/>
                <w:sz w:val="28"/>
                <w:szCs w:val="28"/>
              </w:rPr>
              <w:t xml:space="preserve">В пункті (ІІ) пояснень до товарної позиції 8514 УКТ ЗЕД, зокрема зазначається, що до товарної </w:t>
            </w:r>
            <w:proofErr w:type="spellStart"/>
            <w:r w:rsidRPr="0058193A">
              <w:rPr>
                <w:rFonts w:ascii="Times New Roman" w:hAnsi="Times New Roman" w:cs="Times New Roman"/>
                <w:sz w:val="28"/>
                <w:szCs w:val="28"/>
              </w:rPr>
              <w:t>підпозиції</w:t>
            </w:r>
            <w:proofErr w:type="spellEnd"/>
            <w:r w:rsidRPr="0058193A">
              <w:rPr>
                <w:rFonts w:ascii="Times New Roman" w:hAnsi="Times New Roman" w:cs="Times New Roman"/>
                <w:sz w:val="28"/>
                <w:szCs w:val="28"/>
              </w:rPr>
              <w:t xml:space="preserve"> 8514 40 «Інше промислове або лабораторне обладнання для термічного оброблення матеріалів, індукційне чи діелектричне» включається електричне індукційне або діелектричне обладнання для </w:t>
            </w:r>
            <w:proofErr w:type="spellStart"/>
            <w:r w:rsidRPr="0058193A">
              <w:rPr>
                <w:rFonts w:ascii="Times New Roman" w:hAnsi="Times New Roman" w:cs="Times New Roman"/>
                <w:sz w:val="28"/>
                <w:szCs w:val="28"/>
              </w:rPr>
              <w:t>термооброблення</w:t>
            </w:r>
            <w:proofErr w:type="spellEnd"/>
            <w:r w:rsidRPr="0058193A">
              <w:rPr>
                <w:rFonts w:ascii="Times New Roman" w:hAnsi="Times New Roman" w:cs="Times New Roman"/>
                <w:sz w:val="28"/>
                <w:szCs w:val="28"/>
              </w:rPr>
              <w:t xml:space="preserve"> (наприклад, мікрохвильове устаткування), навіть якщо воно виконане не у вигляді печі чи нагрівальної камери. Таке обладнання (застосовується переважно для </w:t>
            </w:r>
            <w:proofErr w:type="spellStart"/>
            <w:r w:rsidRPr="0058193A">
              <w:rPr>
                <w:rFonts w:ascii="Times New Roman" w:hAnsi="Times New Roman" w:cs="Times New Roman"/>
                <w:sz w:val="28"/>
                <w:szCs w:val="28"/>
              </w:rPr>
              <w:t>термооброблення</w:t>
            </w:r>
            <w:proofErr w:type="spellEnd"/>
            <w:r w:rsidRPr="0058193A">
              <w:rPr>
                <w:rFonts w:ascii="Times New Roman" w:hAnsi="Times New Roman" w:cs="Times New Roman"/>
                <w:sz w:val="28"/>
                <w:szCs w:val="28"/>
              </w:rPr>
              <w:t xml:space="preserve"> невеликих виробів) являє собою електроустаткування для генерації високочастотних коливань, що встановлюється разом з відповідними пластинами чи спіралями, часто спеціальної конструкції відповідно до конкретних виробів, які підлягають </w:t>
            </w:r>
            <w:r w:rsidRPr="0058193A">
              <w:rPr>
                <w:rFonts w:ascii="Times New Roman" w:hAnsi="Times New Roman" w:cs="Times New Roman"/>
                <w:sz w:val="28"/>
                <w:szCs w:val="28"/>
              </w:rPr>
              <w:lastRenderedPageBreak/>
              <w:t>нагріванню.</w:t>
            </w:r>
          </w:p>
        </w:tc>
        <w:tc>
          <w:tcPr>
            <w:tcW w:w="2268" w:type="dxa"/>
          </w:tcPr>
          <w:p w:rsidR="002E149E" w:rsidRPr="003F51F3" w:rsidRDefault="00815647" w:rsidP="00E57A46">
            <w:pPr>
              <w:rPr>
                <w:rFonts w:ascii="Times New Roman" w:hAnsi="Times New Roman" w:cs="Times New Roman"/>
                <w:sz w:val="28"/>
                <w:szCs w:val="28"/>
              </w:rPr>
            </w:pPr>
            <w:r>
              <w:rPr>
                <w:rFonts w:ascii="Times New Roman" w:hAnsi="Times New Roman" w:cs="Times New Roman"/>
                <w:sz w:val="28"/>
                <w:szCs w:val="28"/>
              </w:rPr>
              <w:lastRenderedPageBreak/>
              <w:t>Правило</w:t>
            </w:r>
            <w:r w:rsidR="002E149E">
              <w:rPr>
                <w:rFonts w:ascii="Times New Roman" w:hAnsi="Times New Roman" w:cs="Times New Roman"/>
                <w:sz w:val="28"/>
                <w:szCs w:val="28"/>
              </w:rPr>
              <w:t xml:space="preserve"> 1, </w:t>
            </w:r>
            <w:r w:rsidR="002E149E" w:rsidRPr="00E57A46">
              <w:rPr>
                <w:rFonts w:ascii="Times New Roman" w:hAnsi="Times New Roman" w:cs="Times New Roman"/>
                <w:sz w:val="28"/>
                <w:szCs w:val="28"/>
              </w:rPr>
              <w:t>пункт</w:t>
            </w:r>
            <w:r w:rsidR="002E149E">
              <w:rPr>
                <w:rFonts w:ascii="Times New Roman" w:hAnsi="Times New Roman" w:cs="Times New Roman"/>
                <w:sz w:val="28"/>
                <w:szCs w:val="28"/>
              </w:rPr>
              <w:t xml:space="preserve">и </w:t>
            </w:r>
            <w:r w:rsidR="002E149E" w:rsidRPr="00E57A46">
              <w:rPr>
                <w:rFonts w:ascii="Times New Roman" w:hAnsi="Times New Roman" w:cs="Times New Roman"/>
                <w:sz w:val="28"/>
                <w:szCs w:val="28"/>
              </w:rPr>
              <w:t xml:space="preserve">(о) та (р) пояснень до товарної позиції 8419  </w:t>
            </w:r>
          </w:p>
        </w:tc>
        <w:tc>
          <w:tcPr>
            <w:tcW w:w="2126" w:type="dxa"/>
          </w:tcPr>
          <w:p w:rsidR="002E149E" w:rsidRPr="003F51F3" w:rsidRDefault="002E149E">
            <w:pPr>
              <w:rPr>
                <w:rFonts w:ascii="Times New Roman" w:hAnsi="Times New Roman" w:cs="Times New Roman"/>
                <w:sz w:val="28"/>
                <w:szCs w:val="28"/>
              </w:rPr>
            </w:pPr>
            <w:r>
              <w:rPr>
                <w:rFonts w:ascii="Times New Roman" w:hAnsi="Times New Roman" w:cs="Times New Roman"/>
                <w:sz w:val="28"/>
                <w:szCs w:val="28"/>
              </w:rPr>
              <w:t>8514</w:t>
            </w:r>
          </w:p>
        </w:tc>
      </w:tr>
      <w:tr w:rsidR="002E149E" w:rsidRPr="003F51F3" w:rsidTr="00EC6BCD">
        <w:tc>
          <w:tcPr>
            <w:tcW w:w="594" w:type="dxa"/>
          </w:tcPr>
          <w:p w:rsidR="002E149E" w:rsidRPr="003F51F3" w:rsidRDefault="002E149E" w:rsidP="00CC3CED">
            <w:pPr>
              <w:rPr>
                <w:rFonts w:ascii="Times New Roman" w:hAnsi="Times New Roman" w:cs="Times New Roman"/>
                <w:sz w:val="28"/>
                <w:szCs w:val="28"/>
              </w:rPr>
            </w:pPr>
            <w:r>
              <w:rPr>
                <w:rFonts w:ascii="Times New Roman" w:hAnsi="Times New Roman" w:cs="Times New Roman"/>
                <w:sz w:val="28"/>
                <w:szCs w:val="28"/>
              </w:rPr>
              <w:lastRenderedPageBreak/>
              <w:t>11</w:t>
            </w:r>
          </w:p>
        </w:tc>
        <w:tc>
          <w:tcPr>
            <w:tcW w:w="2208" w:type="dxa"/>
          </w:tcPr>
          <w:p w:rsidR="002E149E" w:rsidRPr="003F51F3" w:rsidRDefault="002E149E" w:rsidP="0058193A">
            <w:pPr>
              <w:rPr>
                <w:rFonts w:ascii="Times New Roman" w:hAnsi="Times New Roman" w:cs="Times New Roman"/>
                <w:sz w:val="28"/>
                <w:szCs w:val="28"/>
              </w:rPr>
            </w:pPr>
            <w:r w:rsidRPr="0058193A">
              <w:rPr>
                <w:rFonts w:ascii="Times New Roman" w:hAnsi="Times New Roman" w:cs="Times New Roman"/>
                <w:sz w:val="28"/>
                <w:szCs w:val="28"/>
              </w:rPr>
              <w:t xml:space="preserve">Крісло колісне (коляска) з електричним приводом  з наявною окремою рульовою колонкою      </w:t>
            </w:r>
          </w:p>
        </w:tc>
        <w:tc>
          <w:tcPr>
            <w:tcW w:w="7654" w:type="dxa"/>
            <w:gridSpan w:val="2"/>
          </w:tcPr>
          <w:p w:rsidR="002E149E" w:rsidRDefault="002E149E" w:rsidP="003776F5">
            <w:pPr>
              <w:jc w:val="both"/>
              <w:rPr>
                <w:rFonts w:ascii="Times New Roman" w:hAnsi="Times New Roman" w:cs="Times New Roman"/>
                <w:noProof/>
                <w:sz w:val="28"/>
                <w:szCs w:val="28"/>
                <w:lang w:eastAsia="uk-UA"/>
              </w:rPr>
            </w:pPr>
            <w:r w:rsidRPr="0071651C">
              <w:rPr>
                <w:rFonts w:ascii="Times New Roman" w:hAnsi="Times New Roman" w:cs="Times New Roman"/>
                <w:noProof/>
                <w:sz w:val="28"/>
                <w:szCs w:val="28"/>
                <w:lang w:eastAsia="uk-UA"/>
              </w:rPr>
              <w:drawing>
                <wp:inline distT="0" distB="0" distL="0" distR="0" wp14:anchorId="04C79EB5" wp14:editId="79203C60">
                  <wp:extent cx="4166235" cy="3272155"/>
                  <wp:effectExtent l="0" t="0" r="5715"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66235" cy="3272155"/>
                          </a:xfrm>
                          <a:prstGeom prst="rect">
                            <a:avLst/>
                          </a:prstGeom>
                          <a:noFill/>
                        </pic:spPr>
                      </pic:pic>
                    </a:graphicData>
                  </a:graphic>
                </wp:inline>
              </w:drawing>
            </w:r>
          </w:p>
          <w:p w:rsidR="002E149E" w:rsidRDefault="002E149E" w:rsidP="003776F5">
            <w:pPr>
              <w:jc w:val="both"/>
              <w:rPr>
                <w:rFonts w:ascii="Times New Roman" w:hAnsi="Times New Roman" w:cs="Times New Roman"/>
                <w:noProof/>
                <w:sz w:val="28"/>
                <w:szCs w:val="28"/>
                <w:lang w:eastAsia="uk-UA"/>
              </w:rPr>
            </w:pPr>
          </w:p>
          <w:p w:rsidR="002E149E" w:rsidRPr="001453B4" w:rsidRDefault="002E149E" w:rsidP="003776F5">
            <w:pPr>
              <w:jc w:val="both"/>
              <w:rPr>
                <w:rFonts w:ascii="Times New Roman" w:hAnsi="Times New Roman" w:cs="Times New Roman"/>
                <w:noProof/>
                <w:sz w:val="28"/>
                <w:szCs w:val="28"/>
                <w:lang w:eastAsia="uk-UA"/>
              </w:rPr>
            </w:pPr>
            <w:r>
              <w:rPr>
                <w:rFonts w:ascii="Times New Roman" w:hAnsi="Times New Roman" w:cs="Times New Roman"/>
                <w:noProof/>
                <w:sz w:val="28"/>
                <w:szCs w:val="28"/>
                <w:lang w:eastAsia="uk-UA"/>
              </w:rPr>
              <w:t>У</w:t>
            </w:r>
            <w:r w:rsidRPr="001453B4">
              <w:rPr>
                <w:rFonts w:ascii="Times New Roman" w:hAnsi="Times New Roman" w:cs="Times New Roman"/>
                <w:noProof/>
                <w:sz w:val="28"/>
                <w:szCs w:val="28"/>
                <w:lang w:eastAsia="uk-UA"/>
              </w:rPr>
              <w:t xml:space="preserve"> товарній позиції 8713 класифікуються ,,Коляски інвалідні з двигуном або без двигуна чи з іншим механізмом для пересування”.</w:t>
            </w:r>
          </w:p>
          <w:p w:rsidR="002E149E" w:rsidRPr="001453B4" w:rsidRDefault="002E149E" w:rsidP="003776F5">
            <w:pPr>
              <w:jc w:val="both"/>
              <w:rPr>
                <w:rFonts w:ascii="Times New Roman" w:hAnsi="Times New Roman" w:cs="Times New Roman"/>
                <w:noProof/>
                <w:sz w:val="28"/>
                <w:szCs w:val="28"/>
                <w:lang w:eastAsia="uk-UA"/>
              </w:rPr>
            </w:pPr>
            <w:r w:rsidRPr="001453B4">
              <w:rPr>
                <w:rFonts w:ascii="Times New Roman" w:hAnsi="Times New Roman" w:cs="Times New Roman"/>
                <w:noProof/>
                <w:sz w:val="28"/>
                <w:szCs w:val="28"/>
                <w:lang w:eastAsia="uk-UA"/>
              </w:rPr>
              <w:t>Згідно з додатковими поясненнями до товарної категорії 8713 90 00 УКТ ЗЕД зазначено, що у цій категорії класифікуються моторизовані транспортні засоби спеціального призначення для людей, не здатних пересуватися самостійно.</w:t>
            </w:r>
          </w:p>
          <w:p w:rsidR="002E149E" w:rsidRPr="001453B4" w:rsidRDefault="002E149E" w:rsidP="006D74D3">
            <w:pPr>
              <w:ind w:firstLine="459"/>
              <w:jc w:val="both"/>
              <w:rPr>
                <w:rFonts w:ascii="Times New Roman" w:hAnsi="Times New Roman" w:cs="Times New Roman"/>
                <w:noProof/>
                <w:sz w:val="28"/>
                <w:szCs w:val="28"/>
                <w:lang w:eastAsia="uk-UA"/>
              </w:rPr>
            </w:pPr>
            <w:r w:rsidRPr="001453B4">
              <w:rPr>
                <w:rFonts w:ascii="Times New Roman" w:hAnsi="Times New Roman" w:cs="Times New Roman"/>
                <w:noProof/>
                <w:sz w:val="28"/>
                <w:szCs w:val="28"/>
                <w:lang w:eastAsia="uk-UA"/>
              </w:rPr>
              <w:t>До основних технічних характеристик, які відрізняють їх від транспортних засобів товарної позиції 8703 УКТ ЗЕД відносять:</w:t>
            </w:r>
          </w:p>
          <w:p w:rsidR="002E149E" w:rsidRPr="001453B4" w:rsidRDefault="002E149E" w:rsidP="003776F5">
            <w:pPr>
              <w:jc w:val="both"/>
              <w:rPr>
                <w:rFonts w:ascii="Times New Roman" w:hAnsi="Times New Roman" w:cs="Times New Roman"/>
                <w:noProof/>
                <w:sz w:val="28"/>
                <w:szCs w:val="28"/>
                <w:lang w:eastAsia="uk-UA"/>
              </w:rPr>
            </w:pPr>
            <w:r w:rsidRPr="001453B4">
              <w:rPr>
                <w:rFonts w:ascii="Times New Roman" w:hAnsi="Times New Roman" w:cs="Times New Roman"/>
                <w:noProof/>
                <w:sz w:val="28"/>
                <w:szCs w:val="28"/>
                <w:lang w:eastAsia="uk-UA"/>
              </w:rPr>
              <w:t>—</w:t>
            </w:r>
            <w:r w:rsidRPr="001453B4">
              <w:rPr>
                <w:rFonts w:ascii="Times New Roman" w:hAnsi="Times New Roman" w:cs="Times New Roman"/>
                <w:noProof/>
                <w:sz w:val="28"/>
                <w:szCs w:val="28"/>
                <w:lang w:eastAsia="uk-UA"/>
              </w:rPr>
              <w:tab/>
              <w:t>максимальну швидкість 10 км/год, тобто швидкість бистрого ходу;</w:t>
            </w:r>
          </w:p>
          <w:p w:rsidR="002E149E" w:rsidRPr="001453B4" w:rsidRDefault="002E149E" w:rsidP="003776F5">
            <w:pPr>
              <w:jc w:val="both"/>
              <w:rPr>
                <w:rFonts w:ascii="Times New Roman" w:hAnsi="Times New Roman" w:cs="Times New Roman"/>
                <w:noProof/>
                <w:sz w:val="28"/>
                <w:szCs w:val="28"/>
                <w:lang w:eastAsia="uk-UA"/>
              </w:rPr>
            </w:pPr>
            <w:r w:rsidRPr="001453B4">
              <w:rPr>
                <w:rFonts w:ascii="Times New Roman" w:hAnsi="Times New Roman" w:cs="Times New Roman"/>
                <w:noProof/>
                <w:sz w:val="28"/>
                <w:szCs w:val="28"/>
                <w:lang w:eastAsia="uk-UA"/>
              </w:rPr>
              <w:t>—</w:t>
            </w:r>
            <w:r w:rsidRPr="001453B4">
              <w:rPr>
                <w:rFonts w:ascii="Times New Roman" w:hAnsi="Times New Roman" w:cs="Times New Roman"/>
                <w:noProof/>
                <w:sz w:val="28"/>
                <w:szCs w:val="28"/>
                <w:lang w:eastAsia="uk-UA"/>
              </w:rPr>
              <w:tab/>
              <w:t>максимальну ширину 80 см;</w:t>
            </w:r>
          </w:p>
          <w:p w:rsidR="002E149E" w:rsidRPr="001453B4" w:rsidRDefault="002E149E" w:rsidP="003776F5">
            <w:pPr>
              <w:jc w:val="both"/>
              <w:rPr>
                <w:rFonts w:ascii="Times New Roman" w:hAnsi="Times New Roman" w:cs="Times New Roman"/>
                <w:noProof/>
                <w:sz w:val="28"/>
                <w:szCs w:val="28"/>
                <w:lang w:eastAsia="uk-UA"/>
              </w:rPr>
            </w:pPr>
            <w:r w:rsidRPr="001453B4">
              <w:rPr>
                <w:rFonts w:ascii="Times New Roman" w:hAnsi="Times New Roman" w:cs="Times New Roman"/>
                <w:noProof/>
                <w:sz w:val="28"/>
                <w:szCs w:val="28"/>
                <w:lang w:eastAsia="uk-UA"/>
              </w:rPr>
              <w:lastRenderedPageBreak/>
              <w:t>—</w:t>
            </w:r>
            <w:r w:rsidRPr="001453B4">
              <w:rPr>
                <w:rFonts w:ascii="Times New Roman" w:hAnsi="Times New Roman" w:cs="Times New Roman"/>
                <w:noProof/>
                <w:sz w:val="28"/>
                <w:szCs w:val="28"/>
                <w:lang w:eastAsia="uk-UA"/>
              </w:rPr>
              <w:tab/>
              <w:t>дві пари коліс, що торкаються землі;</w:t>
            </w:r>
          </w:p>
          <w:p w:rsidR="002E149E" w:rsidRPr="001453B4" w:rsidRDefault="002E149E" w:rsidP="003776F5">
            <w:pPr>
              <w:jc w:val="both"/>
              <w:rPr>
                <w:rFonts w:ascii="Times New Roman" w:hAnsi="Times New Roman" w:cs="Times New Roman"/>
                <w:noProof/>
                <w:sz w:val="28"/>
                <w:szCs w:val="28"/>
                <w:lang w:eastAsia="uk-UA"/>
              </w:rPr>
            </w:pPr>
            <w:r w:rsidRPr="001453B4">
              <w:rPr>
                <w:rFonts w:ascii="Times New Roman" w:hAnsi="Times New Roman" w:cs="Times New Roman"/>
                <w:noProof/>
                <w:sz w:val="28"/>
                <w:szCs w:val="28"/>
                <w:lang w:eastAsia="uk-UA"/>
              </w:rPr>
              <w:t>—</w:t>
            </w:r>
            <w:r w:rsidRPr="001453B4">
              <w:rPr>
                <w:rFonts w:ascii="Times New Roman" w:hAnsi="Times New Roman" w:cs="Times New Roman"/>
                <w:noProof/>
                <w:sz w:val="28"/>
                <w:szCs w:val="28"/>
                <w:lang w:eastAsia="uk-UA"/>
              </w:rPr>
              <w:tab/>
              <w:t>спеціальні пристосування для полегшення пересування (наприклад підставка для стабілізації ніг).</w:t>
            </w:r>
          </w:p>
          <w:p w:rsidR="002E149E" w:rsidRPr="001453B4" w:rsidRDefault="002E149E" w:rsidP="006D74D3">
            <w:pPr>
              <w:ind w:firstLine="459"/>
              <w:jc w:val="both"/>
              <w:rPr>
                <w:rFonts w:ascii="Times New Roman" w:hAnsi="Times New Roman" w:cs="Times New Roman"/>
                <w:noProof/>
                <w:sz w:val="28"/>
                <w:szCs w:val="28"/>
                <w:lang w:eastAsia="uk-UA"/>
              </w:rPr>
            </w:pPr>
            <w:r w:rsidRPr="001453B4">
              <w:rPr>
                <w:rFonts w:ascii="Times New Roman" w:hAnsi="Times New Roman" w:cs="Times New Roman"/>
                <w:noProof/>
                <w:sz w:val="28"/>
                <w:szCs w:val="28"/>
                <w:lang w:eastAsia="uk-UA"/>
              </w:rPr>
              <w:t>Такі транспортні засоби можуть мати:</w:t>
            </w:r>
          </w:p>
          <w:p w:rsidR="002E149E" w:rsidRPr="001453B4" w:rsidRDefault="002E149E" w:rsidP="003776F5">
            <w:pPr>
              <w:jc w:val="both"/>
              <w:rPr>
                <w:rFonts w:ascii="Times New Roman" w:hAnsi="Times New Roman" w:cs="Times New Roman"/>
                <w:noProof/>
                <w:sz w:val="28"/>
                <w:szCs w:val="28"/>
                <w:lang w:eastAsia="uk-UA"/>
              </w:rPr>
            </w:pPr>
            <w:r w:rsidRPr="001453B4">
              <w:rPr>
                <w:rFonts w:ascii="Times New Roman" w:hAnsi="Times New Roman" w:cs="Times New Roman"/>
                <w:noProof/>
                <w:sz w:val="28"/>
                <w:szCs w:val="28"/>
                <w:lang w:eastAsia="uk-UA"/>
              </w:rPr>
              <w:t>—</w:t>
            </w:r>
            <w:r w:rsidRPr="001453B4">
              <w:rPr>
                <w:rFonts w:ascii="Times New Roman" w:hAnsi="Times New Roman" w:cs="Times New Roman"/>
                <w:noProof/>
                <w:sz w:val="28"/>
                <w:szCs w:val="28"/>
                <w:lang w:eastAsia="uk-UA"/>
              </w:rPr>
              <w:tab/>
              <w:t>додатковий набір коліс (протиперекидувачі);</w:t>
            </w:r>
          </w:p>
          <w:p w:rsidR="002E149E" w:rsidRPr="001453B4" w:rsidRDefault="002E149E" w:rsidP="003776F5">
            <w:pPr>
              <w:jc w:val="both"/>
              <w:rPr>
                <w:rFonts w:ascii="Times New Roman" w:hAnsi="Times New Roman" w:cs="Times New Roman"/>
                <w:noProof/>
                <w:sz w:val="28"/>
                <w:szCs w:val="28"/>
                <w:lang w:eastAsia="uk-UA"/>
              </w:rPr>
            </w:pPr>
            <w:r w:rsidRPr="001453B4">
              <w:rPr>
                <w:rFonts w:ascii="Times New Roman" w:hAnsi="Times New Roman" w:cs="Times New Roman"/>
                <w:noProof/>
                <w:sz w:val="28"/>
                <w:szCs w:val="28"/>
                <w:lang w:eastAsia="uk-UA"/>
              </w:rPr>
              <w:t>—</w:t>
            </w:r>
            <w:r w:rsidRPr="001453B4">
              <w:rPr>
                <w:rFonts w:ascii="Times New Roman" w:hAnsi="Times New Roman" w:cs="Times New Roman"/>
                <w:noProof/>
                <w:sz w:val="28"/>
                <w:szCs w:val="28"/>
                <w:lang w:eastAsia="uk-UA"/>
              </w:rPr>
              <w:tab/>
              <w:t>рульове керування та інші важелі керування (наприклад, джойстик), зручні для маніпулювання; такі важелі керування зазвичай прикріплені до одного з підлокітників; вони не бувають у вигляді окремої рульової колонки з регульованим нахилом.</w:t>
            </w:r>
          </w:p>
          <w:p w:rsidR="002E149E" w:rsidRPr="001453B4" w:rsidRDefault="002E149E" w:rsidP="006D74D3">
            <w:pPr>
              <w:ind w:firstLine="459"/>
              <w:jc w:val="both"/>
              <w:rPr>
                <w:rFonts w:ascii="Times New Roman" w:hAnsi="Times New Roman" w:cs="Times New Roman"/>
                <w:noProof/>
                <w:sz w:val="28"/>
                <w:szCs w:val="28"/>
                <w:lang w:eastAsia="uk-UA"/>
              </w:rPr>
            </w:pPr>
            <w:r w:rsidRPr="001453B4">
              <w:rPr>
                <w:rFonts w:ascii="Times New Roman" w:hAnsi="Times New Roman" w:cs="Times New Roman"/>
                <w:noProof/>
                <w:sz w:val="28"/>
                <w:szCs w:val="28"/>
                <w:lang w:eastAsia="uk-UA"/>
              </w:rPr>
              <w:t>Відповідно до вимог УКТ ЗЕД до цієї товарної категорії не включаються скутери з приводом (мобільні скутери), оснащені окремою рульовою колонкою з регульованим нахи</w:t>
            </w:r>
            <w:r>
              <w:rPr>
                <w:rFonts w:ascii="Times New Roman" w:hAnsi="Times New Roman" w:cs="Times New Roman"/>
                <w:noProof/>
                <w:sz w:val="28"/>
                <w:szCs w:val="28"/>
                <w:lang w:eastAsia="uk-UA"/>
              </w:rPr>
              <w:t xml:space="preserve">лом </w:t>
            </w:r>
            <w:r w:rsidRPr="001453B4">
              <w:rPr>
                <w:rFonts w:ascii="Times New Roman" w:hAnsi="Times New Roman" w:cs="Times New Roman"/>
                <w:noProof/>
                <w:sz w:val="28"/>
                <w:szCs w:val="28"/>
                <w:lang w:eastAsia="uk-UA"/>
              </w:rPr>
              <w:t>.</w:t>
            </w:r>
          </w:p>
          <w:p w:rsidR="002E149E" w:rsidRPr="001453B4" w:rsidRDefault="002E149E" w:rsidP="006D74D3">
            <w:pPr>
              <w:ind w:firstLine="459"/>
              <w:jc w:val="both"/>
              <w:rPr>
                <w:rFonts w:ascii="Times New Roman" w:hAnsi="Times New Roman" w:cs="Times New Roman"/>
                <w:noProof/>
                <w:sz w:val="28"/>
                <w:szCs w:val="28"/>
                <w:lang w:eastAsia="uk-UA"/>
              </w:rPr>
            </w:pPr>
            <w:r w:rsidRPr="001453B4">
              <w:rPr>
                <w:rFonts w:ascii="Times New Roman" w:hAnsi="Times New Roman" w:cs="Times New Roman"/>
                <w:noProof/>
                <w:sz w:val="28"/>
                <w:szCs w:val="28"/>
                <w:lang w:eastAsia="uk-UA"/>
              </w:rPr>
              <w:t xml:space="preserve">Згідно з УКТ ЗЕД у товарній позиції 8703 класифікуються ,,Автомобілі легкові та інші моторні транспортні засоби, призначені головним чином для перевезення людей (крім моторних транспортних засобів товарної позиції 8702), включаючи вантажопасажирські автомобілі-фургони та гоночні автомобілі”. </w:t>
            </w:r>
          </w:p>
          <w:p w:rsidR="002E149E" w:rsidRPr="001453B4" w:rsidRDefault="002E149E" w:rsidP="006D74D3">
            <w:pPr>
              <w:ind w:firstLine="459"/>
              <w:jc w:val="both"/>
              <w:rPr>
                <w:rFonts w:ascii="Times New Roman" w:hAnsi="Times New Roman" w:cs="Times New Roman"/>
                <w:noProof/>
                <w:sz w:val="28"/>
                <w:szCs w:val="28"/>
                <w:lang w:eastAsia="uk-UA"/>
              </w:rPr>
            </w:pPr>
            <w:r w:rsidRPr="001453B4">
              <w:rPr>
                <w:rFonts w:ascii="Times New Roman" w:hAnsi="Times New Roman" w:cs="Times New Roman"/>
                <w:noProof/>
                <w:sz w:val="28"/>
                <w:szCs w:val="28"/>
                <w:lang w:eastAsia="uk-UA"/>
              </w:rPr>
              <w:t>У пункті (1) пояснень до товарної позиції 8703 зазначено, що у цій позиції класифікуються транспортні засоби, спеціально призначені для руху по снігу, автомобілі для перевезення гравців у гольф та інші аналогічні транспортні засоби.</w:t>
            </w:r>
          </w:p>
          <w:p w:rsidR="002E149E" w:rsidRPr="003F51F3" w:rsidRDefault="002E149E" w:rsidP="00EC6BCD">
            <w:pPr>
              <w:ind w:firstLine="459"/>
              <w:jc w:val="both"/>
              <w:rPr>
                <w:rFonts w:ascii="Times New Roman" w:hAnsi="Times New Roman" w:cs="Times New Roman"/>
                <w:noProof/>
                <w:sz w:val="28"/>
                <w:szCs w:val="28"/>
                <w:lang w:eastAsia="uk-UA"/>
              </w:rPr>
            </w:pPr>
            <w:r>
              <w:rPr>
                <w:rFonts w:ascii="Times New Roman" w:hAnsi="Times New Roman" w:cs="Times New Roman"/>
                <w:noProof/>
                <w:sz w:val="28"/>
                <w:szCs w:val="28"/>
                <w:lang w:eastAsia="uk-UA"/>
              </w:rPr>
              <w:t>З</w:t>
            </w:r>
            <w:r w:rsidRPr="001453B4">
              <w:rPr>
                <w:rFonts w:ascii="Times New Roman" w:hAnsi="Times New Roman" w:cs="Times New Roman"/>
                <w:noProof/>
                <w:sz w:val="28"/>
                <w:szCs w:val="28"/>
                <w:lang w:eastAsia="uk-UA"/>
              </w:rPr>
              <w:t xml:space="preserve"> урахуванням положень правила 1 ОПІ, пояснень до товарн</w:t>
            </w:r>
            <w:r>
              <w:rPr>
                <w:rFonts w:ascii="Times New Roman" w:hAnsi="Times New Roman" w:cs="Times New Roman"/>
                <w:noProof/>
                <w:sz w:val="28"/>
                <w:szCs w:val="28"/>
                <w:lang w:eastAsia="uk-UA"/>
              </w:rPr>
              <w:t>их позицій 8703 та 8713 УКТ ЗЕД товар «к</w:t>
            </w:r>
            <w:r w:rsidRPr="001453B4">
              <w:rPr>
                <w:rFonts w:ascii="Times New Roman" w:hAnsi="Times New Roman" w:cs="Times New Roman"/>
                <w:noProof/>
                <w:sz w:val="28"/>
                <w:szCs w:val="28"/>
                <w:lang w:eastAsia="uk-UA"/>
              </w:rPr>
              <w:t>рісло колісне (коляска) з електричним приводом  з наявною окремою рульовою колонкою</w:t>
            </w:r>
            <w:r>
              <w:rPr>
                <w:rFonts w:ascii="Times New Roman" w:hAnsi="Times New Roman" w:cs="Times New Roman"/>
                <w:noProof/>
                <w:sz w:val="28"/>
                <w:szCs w:val="28"/>
                <w:lang w:eastAsia="uk-UA"/>
              </w:rPr>
              <w:t>»</w:t>
            </w:r>
            <w:r w:rsidRPr="001453B4">
              <w:rPr>
                <w:rFonts w:ascii="Times New Roman" w:hAnsi="Times New Roman" w:cs="Times New Roman"/>
                <w:noProof/>
                <w:sz w:val="28"/>
                <w:szCs w:val="28"/>
                <w:lang w:eastAsia="uk-UA"/>
              </w:rPr>
              <w:t xml:space="preserve"> ві</w:t>
            </w:r>
            <w:r>
              <w:rPr>
                <w:rFonts w:ascii="Times New Roman" w:hAnsi="Times New Roman" w:cs="Times New Roman"/>
                <w:noProof/>
                <w:sz w:val="28"/>
                <w:szCs w:val="28"/>
                <w:lang w:eastAsia="uk-UA"/>
              </w:rPr>
              <w:t xml:space="preserve">дноситься до мобільних скутерів та класифікується </w:t>
            </w:r>
            <w:r w:rsidRPr="001453B4">
              <w:rPr>
                <w:rFonts w:ascii="Times New Roman" w:hAnsi="Times New Roman" w:cs="Times New Roman"/>
                <w:noProof/>
                <w:sz w:val="28"/>
                <w:szCs w:val="28"/>
                <w:lang w:eastAsia="uk-UA"/>
              </w:rPr>
              <w:t>у межах товарної позиції 8703 згідно з УКТ ЗЕД.</w:t>
            </w:r>
          </w:p>
        </w:tc>
        <w:tc>
          <w:tcPr>
            <w:tcW w:w="2268" w:type="dxa"/>
          </w:tcPr>
          <w:p w:rsidR="002E149E" w:rsidRPr="003F51F3" w:rsidRDefault="009039A8" w:rsidP="003B602F">
            <w:pPr>
              <w:rPr>
                <w:rFonts w:ascii="Times New Roman" w:hAnsi="Times New Roman" w:cs="Times New Roman"/>
                <w:sz w:val="28"/>
                <w:szCs w:val="28"/>
              </w:rPr>
            </w:pPr>
            <w:r>
              <w:rPr>
                <w:rFonts w:ascii="Times New Roman" w:hAnsi="Times New Roman" w:cs="Times New Roman"/>
                <w:sz w:val="28"/>
                <w:szCs w:val="28"/>
              </w:rPr>
              <w:lastRenderedPageBreak/>
              <w:t>Правила</w:t>
            </w:r>
            <w:r w:rsidR="002E149E" w:rsidRPr="0071651C">
              <w:rPr>
                <w:rFonts w:ascii="Times New Roman" w:hAnsi="Times New Roman" w:cs="Times New Roman"/>
                <w:sz w:val="28"/>
                <w:szCs w:val="28"/>
              </w:rPr>
              <w:t xml:space="preserve"> 1, 6</w:t>
            </w:r>
            <w:r w:rsidR="002E149E">
              <w:rPr>
                <w:rFonts w:ascii="Times New Roman" w:hAnsi="Times New Roman" w:cs="Times New Roman"/>
                <w:sz w:val="28"/>
                <w:szCs w:val="28"/>
              </w:rPr>
              <w:t xml:space="preserve">, </w:t>
            </w:r>
            <w:r w:rsidR="002E149E" w:rsidRPr="0071651C">
              <w:rPr>
                <w:rFonts w:ascii="Times New Roman" w:hAnsi="Times New Roman" w:cs="Times New Roman"/>
                <w:sz w:val="28"/>
                <w:szCs w:val="28"/>
              </w:rPr>
              <w:t>додатков</w:t>
            </w:r>
            <w:r w:rsidR="002E149E">
              <w:rPr>
                <w:rFonts w:ascii="Times New Roman" w:hAnsi="Times New Roman" w:cs="Times New Roman"/>
                <w:sz w:val="28"/>
                <w:szCs w:val="28"/>
              </w:rPr>
              <w:t>і</w:t>
            </w:r>
            <w:r w:rsidR="002E149E" w:rsidRPr="0071651C">
              <w:rPr>
                <w:rFonts w:ascii="Times New Roman" w:hAnsi="Times New Roman" w:cs="Times New Roman"/>
                <w:sz w:val="28"/>
                <w:szCs w:val="28"/>
              </w:rPr>
              <w:t xml:space="preserve"> пояснення до товарної категорії 8713 90 00</w:t>
            </w:r>
            <w:r w:rsidR="003B602F">
              <w:rPr>
                <w:rFonts w:ascii="Times New Roman" w:hAnsi="Times New Roman" w:cs="Times New Roman"/>
                <w:sz w:val="28"/>
                <w:szCs w:val="28"/>
              </w:rPr>
              <w:t>, рішення 26 сесії Всесвітньої митної організації</w:t>
            </w:r>
          </w:p>
        </w:tc>
        <w:tc>
          <w:tcPr>
            <w:tcW w:w="2126" w:type="dxa"/>
          </w:tcPr>
          <w:p w:rsidR="002E149E" w:rsidRPr="003F51F3" w:rsidRDefault="002E149E">
            <w:pPr>
              <w:rPr>
                <w:rFonts w:ascii="Times New Roman" w:hAnsi="Times New Roman" w:cs="Times New Roman"/>
                <w:sz w:val="28"/>
                <w:szCs w:val="28"/>
              </w:rPr>
            </w:pPr>
            <w:r w:rsidRPr="001453B4">
              <w:rPr>
                <w:rFonts w:ascii="Times New Roman" w:hAnsi="Times New Roman" w:cs="Times New Roman"/>
                <w:sz w:val="28"/>
                <w:szCs w:val="28"/>
              </w:rPr>
              <w:t>8703 10 18 00</w:t>
            </w:r>
          </w:p>
        </w:tc>
      </w:tr>
    </w:tbl>
    <w:p w:rsidR="001F2044" w:rsidRPr="00EC6BCD" w:rsidRDefault="001F2044">
      <w:pPr>
        <w:rPr>
          <w:rFonts w:ascii="Times New Roman" w:hAnsi="Times New Roman" w:cs="Times New Roman"/>
          <w:sz w:val="2"/>
          <w:szCs w:val="28"/>
        </w:rPr>
      </w:pPr>
      <w:bookmarkStart w:id="0" w:name="_GoBack"/>
      <w:bookmarkEnd w:id="0"/>
    </w:p>
    <w:sectPr w:rsidR="001F2044" w:rsidRPr="00EC6BCD" w:rsidSect="00EC6BCD">
      <w:pgSz w:w="16838" w:h="11906" w:orient="landscape"/>
      <w:pgMar w:top="709" w:right="851"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522A" w:rsidRDefault="00BF522A" w:rsidP="00BF522A">
      <w:pPr>
        <w:spacing w:after="0" w:line="240" w:lineRule="auto"/>
      </w:pPr>
      <w:r>
        <w:separator/>
      </w:r>
    </w:p>
  </w:endnote>
  <w:endnote w:type="continuationSeparator" w:id="0">
    <w:p w:rsidR="00BF522A" w:rsidRDefault="00BF522A" w:rsidP="00BF52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522A" w:rsidRDefault="00BF522A" w:rsidP="00BF522A">
      <w:pPr>
        <w:spacing w:after="0" w:line="240" w:lineRule="auto"/>
      </w:pPr>
      <w:r>
        <w:separator/>
      </w:r>
    </w:p>
  </w:footnote>
  <w:footnote w:type="continuationSeparator" w:id="0">
    <w:p w:rsidR="00BF522A" w:rsidRDefault="00BF522A" w:rsidP="00BF522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FB3CCD"/>
    <w:multiLevelType w:val="hybridMultilevel"/>
    <w:tmpl w:val="308E2AF4"/>
    <w:lvl w:ilvl="0" w:tplc="4C48D2F8">
      <w:start w:val="1"/>
      <w:numFmt w:val="decimal"/>
      <w:lvlText w:val="%1."/>
      <w:lvlJc w:val="left"/>
      <w:pPr>
        <w:ind w:left="1211" w:hanging="360"/>
      </w:pPr>
      <w:rPr>
        <w:rFonts w:ascii="Times New Roman" w:eastAsia="Times New Roman" w:hAnsi="Times New Roman" w:cs="Times New Roman"/>
      </w:rPr>
    </w:lvl>
    <w:lvl w:ilvl="1" w:tplc="04220019" w:tentative="1">
      <w:start w:val="1"/>
      <w:numFmt w:val="lowerLetter"/>
      <w:lvlText w:val="%2."/>
      <w:lvlJc w:val="left"/>
      <w:pPr>
        <w:ind w:left="1931" w:hanging="360"/>
      </w:pPr>
      <w:rPr>
        <w:rFonts w:cs="Times New Roman"/>
      </w:rPr>
    </w:lvl>
    <w:lvl w:ilvl="2" w:tplc="0422001B" w:tentative="1">
      <w:start w:val="1"/>
      <w:numFmt w:val="lowerRoman"/>
      <w:lvlText w:val="%3."/>
      <w:lvlJc w:val="right"/>
      <w:pPr>
        <w:ind w:left="2651" w:hanging="180"/>
      </w:pPr>
      <w:rPr>
        <w:rFonts w:cs="Times New Roman"/>
      </w:rPr>
    </w:lvl>
    <w:lvl w:ilvl="3" w:tplc="0422000F" w:tentative="1">
      <w:start w:val="1"/>
      <w:numFmt w:val="decimal"/>
      <w:lvlText w:val="%4."/>
      <w:lvlJc w:val="left"/>
      <w:pPr>
        <w:ind w:left="3371" w:hanging="360"/>
      </w:pPr>
      <w:rPr>
        <w:rFonts w:cs="Times New Roman"/>
      </w:rPr>
    </w:lvl>
    <w:lvl w:ilvl="4" w:tplc="04220019" w:tentative="1">
      <w:start w:val="1"/>
      <w:numFmt w:val="lowerLetter"/>
      <w:lvlText w:val="%5."/>
      <w:lvlJc w:val="left"/>
      <w:pPr>
        <w:ind w:left="4091" w:hanging="360"/>
      </w:pPr>
      <w:rPr>
        <w:rFonts w:cs="Times New Roman"/>
      </w:rPr>
    </w:lvl>
    <w:lvl w:ilvl="5" w:tplc="0422001B" w:tentative="1">
      <w:start w:val="1"/>
      <w:numFmt w:val="lowerRoman"/>
      <w:lvlText w:val="%6."/>
      <w:lvlJc w:val="right"/>
      <w:pPr>
        <w:ind w:left="4811" w:hanging="180"/>
      </w:pPr>
      <w:rPr>
        <w:rFonts w:cs="Times New Roman"/>
      </w:rPr>
    </w:lvl>
    <w:lvl w:ilvl="6" w:tplc="0422000F" w:tentative="1">
      <w:start w:val="1"/>
      <w:numFmt w:val="decimal"/>
      <w:lvlText w:val="%7."/>
      <w:lvlJc w:val="left"/>
      <w:pPr>
        <w:ind w:left="5531" w:hanging="360"/>
      </w:pPr>
      <w:rPr>
        <w:rFonts w:cs="Times New Roman"/>
      </w:rPr>
    </w:lvl>
    <w:lvl w:ilvl="7" w:tplc="04220019" w:tentative="1">
      <w:start w:val="1"/>
      <w:numFmt w:val="lowerLetter"/>
      <w:lvlText w:val="%8."/>
      <w:lvlJc w:val="left"/>
      <w:pPr>
        <w:ind w:left="6251" w:hanging="360"/>
      </w:pPr>
      <w:rPr>
        <w:rFonts w:cs="Times New Roman"/>
      </w:rPr>
    </w:lvl>
    <w:lvl w:ilvl="8" w:tplc="0422001B" w:tentative="1">
      <w:start w:val="1"/>
      <w:numFmt w:val="lowerRoman"/>
      <w:lvlText w:val="%9."/>
      <w:lvlJc w:val="right"/>
      <w:pPr>
        <w:ind w:left="6971"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39BE"/>
    <w:rsid w:val="0000115C"/>
    <w:rsid w:val="00004967"/>
    <w:rsid w:val="000140EF"/>
    <w:rsid w:val="0001542B"/>
    <w:rsid w:val="00023814"/>
    <w:rsid w:val="000246BF"/>
    <w:rsid w:val="0003584E"/>
    <w:rsid w:val="00044945"/>
    <w:rsid w:val="00054177"/>
    <w:rsid w:val="00057DE5"/>
    <w:rsid w:val="000654FF"/>
    <w:rsid w:val="00072DC7"/>
    <w:rsid w:val="00077162"/>
    <w:rsid w:val="0007782E"/>
    <w:rsid w:val="0008427D"/>
    <w:rsid w:val="000853D5"/>
    <w:rsid w:val="00090825"/>
    <w:rsid w:val="000A0EE3"/>
    <w:rsid w:val="000A3961"/>
    <w:rsid w:val="000B5538"/>
    <w:rsid w:val="000D5176"/>
    <w:rsid w:val="000D6884"/>
    <w:rsid w:val="000E2579"/>
    <w:rsid w:val="000F0900"/>
    <w:rsid w:val="000F59AA"/>
    <w:rsid w:val="001043E2"/>
    <w:rsid w:val="00123856"/>
    <w:rsid w:val="00130088"/>
    <w:rsid w:val="001303FD"/>
    <w:rsid w:val="001314A7"/>
    <w:rsid w:val="00143D71"/>
    <w:rsid w:val="001453B4"/>
    <w:rsid w:val="001470B7"/>
    <w:rsid w:val="001549D7"/>
    <w:rsid w:val="00166207"/>
    <w:rsid w:val="0017132D"/>
    <w:rsid w:val="0017626B"/>
    <w:rsid w:val="00186810"/>
    <w:rsid w:val="001912FE"/>
    <w:rsid w:val="00194CBF"/>
    <w:rsid w:val="001A2DD0"/>
    <w:rsid w:val="001A6364"/>
    <w:rsid w:val="001C0CC6"/>
    <w:rsid w:val="001C36AF"/>
    <w:rsid w:val="001C3F86"/>
    <w:rsid w:val="001C44A1"/>
    <w:rsid w:val="001C5F53"/>
    <w:rsid w:val="001C6F3F"/>
    <w:rsid w:val="001D0A59"/>
    <w:rsid w:val="001E33F9"/>
    <w:rsid w:val="001E461E"/>
    <w:rsid w:val="001F1586"/>
    <w:rsid w:val="001F1F16"/>
    <w:rsid w:val="001F2044"/>
    <w:rsid w:val="001F3274"/>
    <w:rsid w:val="001F4184"/>
    <w:rsid w:val="001F5649"/>
    <w:rsid w:val="001F7879"/>
    <w:rsid w:val="0021356F"/>
    <w:rsid w:val="002400A2"/>
    <w:rsid w:val="00241246"/>
    <w:rsid w:val="00241F54"/>
    <w:rsid w:val="002516E1"/>
    <w:rsid w:val="002542FB"/>
    <w:rsid w:val="00254764"/>
    <w:rsid w:val="00277769"/>
    <w:rsid w:val="0028210C"/>
    <w:rsid w:val="00282EB7"/>
    <w:rsid w:val="00284F2C"/>
    <w:rsid w:val="002870E3"/>
    <w:rsid w:val="00297291"/>
    <w:rsid w:val="002A758C"/>
    <w:rsid w:val="002B0C86"/>
    <w:rsid w:val="002B128F"/>
    <w:rsid w:val="002B7699"/>
    <w:rsid w:val="002C0465"/>
    <w:rsid w:val="002C1668"/>
    <w:rsid w:val="002C22BA"/>
    <w:rsid w:val="002C7A71"/>
    <w:rsid w:val="002D3058"/>
    <w:rsid w:val="002D6456"/>
    <w:rsid w:val="002E09B0"/>
    <w:rsid w:val="002E149E"/>
    <w:rsid w:val="002E3F89"/>
    <w:rsid w:val="002F1C0E"/>
    <w:rsid w:val="002F3FB1"/>
    <w:rsid w:val="002F501C"/>
    <w:rsid w:val="002F5128"/>
    <w:rsid w:val="00303812"/>
    <w:rsid w:val="00313928"/>
    <w:rsid w:val="003223B7"/>
    <w:rsid w:val="0032421D"/>
    <w:rsid w:val="00325C6F"/>
    <w:rsid w:val="00330D07"/>
    <w:rsid w:val="0033170E"/>
    <w:rsid w:val="00336C07"/>
    <w:rsid w:val="00343677"/>
    <w:rsid w:val="00347882"/>
    <w:rsid w:val="00352F05"/>
    <w:rsid w:val="003776F5"/>
    <w:rsid w:val="0038214D"/>
    <w:rsid w:val="00391662"/>
    <w:rsid w:val="00392576"/>
    <w:rsid w:val="003A0A56"/>
    <w:rsid w:val="003B053E"/>
    <w:rsid w:val="003B26B0"/>
    <w:rsid w:val="003B602F"/>
    <w:rsid w:val="003B6E75"/>
    <w:rsid w:val="003C5AFC"/>
    <w:rsid w:val="003C61E4"/>
    <w:rsid w:val="003D70CC"/>
    <w:rsid w:val="003E1645"/>
    <w:rsid w:val="003E1665"/>
    <w:rsid w:val="003E5632"/>
    <w:rsid w:val="003F51F3"/>
    <w:rsid w:val="003F7071"/>
    <w:rsid w:val="003F7B23"/>
    <w:rsid w:val="00400096"/>
    <w:rsid w:val="00410D08"/>
    <w:rsid w:val="004147A5"/>
    <w:rsid w:val="004203E9"/>
    <w:rsid w:val="004229DF"/>
    <w:rsid w:val="00433A00"/>
    <w:rsid w:val="00436CCD"/>
    <w:rsid w:val="00443A1C"/>
    <w:rsid w:val="00445678"/>
    <w:rsid w:val="00452D97"/>
    <w:rsid w:val="00455E1D"/>
    <w:rsid w:val="004616BE"/>
    <w:rsid w:val="0046674B"/>
    <w:rsid w:val="00472108"/>
    <w:rsid w:val="00473DE7"/>
    <w:rsid w:val="004755B9"/>
    <w:rsid w:val="0048168B"/>
    <w:rsid w:val="004839BB"/>
    <w:rsid w:val="00493DA4"/>
    <w:rsid w:val="004A35CF"/>
    <w:rsid w:val="004A3D0F"/>
    <w:rsid w:val="004B19E5"/>
    <w:rsid w:val="004B1B99"/>
    <w:rsid w:val="004B3FCD"/>
    <w:rsid w:val="004C3725"/>
    <w:rsid w:val="004C4020"/>
    <w:rsid w:val="004C65B2"/>
    <w:rsid w:val="004C6A51"/>
    <w:rsid w:val="004D6062"/>
    <w:rsid w:val="004D7D28"/>
    <w:rsid w:val="004E6D3D"/>
    <w:rsid w:val="00501869"/>
    <w:rsid w:val="005110D1"/>
    <w:rsid w:val="00511EC8"/>
    <w:rsid w:val="005132CA"/>
    <w:rsid w:val="00513F6D"/>
    <w:rsid w:val="00524CD4"/>
    <w:rsid w:val="00527788"/>
    <w:rsid w:val="00527A5A"/>
    <w:rsid w:val="00533284"/>
    <w:rsid w:val="005339AA"/>
    <w:rsid w:val="00533C27"/>
    <w:rsid w:val="005447D5"/>
    <w:rsid w:val="00544C9F"/>
    <w:rsid w:val="00547EDF"/>
    <w:rsid w:val="0055028E"/>
    <w:rsid w:val="00550A07"/>
    <w:rsid w:val="00555B64"/>
    <w:rsid w:val="00564CF2"/>
    <w:rsid w:val="005653C7"/>
    <w:rsid w:val="005663B3"/>
    <w:rsid w:val="005663F5"/>
    <w:rsid w:val="005712C0"/>
    <w:rsid w:val="0057147D"/>
    <w:rsid w:val="00572816"/>
    <w:rsid w:val="0057654E"/>
    <w:rsid w:val="00576A01"/>
    <w:rsid w:val="00576B0C"/>
    <w:rsid w:val="0058193A"/>
    <w:rsid w:val="0058417B"/>
    <w:rsid w:val="00586A5E"/>
    <w:rsid w:val="005924A9"/>
    <w:rsid w:val="005930AF"/>
    <w:rsid w:val="00596288"/>
    <w:rsid w:val="005A35FD"/>
    <w:rsid w:val="005A3F49"/>
    <w:rsid w:val="005A59A8"/>
    <w:rsid w:val="005A6491"/>
    <w:rsid w:val="005B27AE"/>
    <w:rsid w:val="005D1854"/>
    <w:rsid w:val="005D1DB6"/>
    <w:rsid w:val="005D4D36"/>
    <w:rsid w:val="005E00E1"/>
    <w:rsid w:val="005E42E5"/>
    <w:rsid w:val="005E430A"/>
    <w:rsid w:val="005F027C"/>
    <w:rsid w:val="005F0D99"/>
    <w:rsid w:val="005F17B5"/>
    <w:rsid w:val="005F72EC"/>
    <w:rsid w:val="00602BE6"/>
    <w:rsid w:val="00605A35"/>
    <w:rsid w:val="00615D3D"/>
    <w:rsid w:val="006244C4"/>
    <w:rsid w:val="006274CE"/>
    <w:rsid w:val="00641ABA"/>
    <w:rsid w:val="00644EEA"/>
    <w:rsid w:val="0065095F"/>
    <w:rsid w:val="006529D7"/>
    <w:rsid w:val="00652F28"/>
    <w:rsid w:val="00656EF0"/>
    <w:rsid w:val="0066672C"/>
    <w:rsid w:val="00667F96"/>
    <w:rsid w:val="00681283"/>
    <w:rsid w:val="00682275"/>
    <w:rsid w:val="006A08EA"/>
    <w:rsid w:val="006A1E6E"/>
    <w:rsid w:val="006C19BA"/>
    <w:rsid w:val="006C3BC8"/>
    <w:rsid w:val="006D0F1D"/>
    <w:rsid w:val="006D74D3"/>
    <w:rsid w:val="006E04F9"/>
    <w:rsid w:val="006E1AC4"/>
    <w:rsid w:val="006E2D9E"/>
    <w:rsid w:val="006E3D93"/>
    <w:rsid w:val="006E5909"/>
    <w:rsid w:val="006F0229"/>
    <w:rsid w:val="006F43C1"/>
    <w:rsid w:val="006F5C60"/>
    <w:rsid w:val="007010BC"/>
    <w:rsid w:val="007015D4"/>
    <w:rsid w:val="00706443"/>
    <w:rsid w:val="00707EC1"/>
    <w:rsid w:val="00710437"/>
    <w:rsid w:val="0071043F"/>
    <w:rsid w:val="007126BE"/>
    <w:rsid w:val="0071651C"/>
    <w:rsid w:val="007246ED"/>
    <w:rsid w:val="00725D69"/>
    <w:rsid w:val="00732657"/>
    <w:rsid w:val="007372CE"/>
    <w:rsid w:val="00740049"/>
    <w:rsid w:val="00744155"/>
    <w:rsid w:val="007549CE"/>
    <w:rsid w:val="00755ECA"/>
    <w:rsid w:val="0076171E"/>
    <w:rsid w:val="0076642C"/>
    <w:rsid w:val="00767B9D"/>
    <w:rsid w:val="00776DA5"/>
    <w:rsid w:val="007820AB"/>
    <w:rsid w:val="007829F1"/>
    <w:rsid w:val="00786D14"/>
    <w:rsid w:val="00795512"/>
    <w:rsid w:val="007A1A89"/>
    <w:rsid w:val="007A1DBD"/>
    <w:rsid w:val="007A686C"/>
    <w:rsid w:val="007A6EAC"/>
    <w:rsid w:val="007A71E7"/>
    <w:rsid w:val="007B3255"/>
    <w:rsid w:val="007B51FC"/>
    <w:rsid w:val="007C6C3E"/>
    <w:rsid w:val="007E1FA8"/>
    <w:rsid w:val="007F29F5"/>
    <w:rsid w:val="007F4005"/>
    <w:rsid w:val="007F4B1C"/>
    <w:rsid w:val="007F4F5C"/>
    <w:rsid w:val="007F5C3B"/>
    <w:rsid w:val="007F7DC1"/>
    <w:rsid w:val="00804AF6"/>
    <w:rsid w:val="00810AC1"/>
    <w:rsid w:val="00815647"/>
    <w:rsid w:val="0081590B"/>
    <w:rsid w:val="00817C2F"/>
    <w:rsid w:val="008232E2"/>
    <w:rsid w:val="008330F5"/>
    <w:rsid w:val="00850AFC"/>
    <w:rsid w:val="00860226"/>
    <w:rsid w:val="00866F89"/>
    <w:rsid w:val="008723A6"/>
    <w:rsid w:val="0087244A"/>
    <w:rsid w:val="0087545C"/>
    <w:rsid w:val="00877FC2"/>
    <w:rsid w:val="00881035"/>
    <w:rsid w:val="00881D17"/>
    <w:rsid w:val="00883D92"/>
    <w:rsid w:val="00891E1A"/>
    <w:rsid w:val="00897350"/>
    <w:rsid w:val="008A0C93"/>
    <w:rsid w:val="008A56E1"/>
    <w:rsid w:val="008B5CBE"/>
    <w:rsid w:val="008C0AC2"/>
    <w:rsid w:val="008E0068"/>
    <w:rsid w:val="008E0C6C"/>
    <w:rsid w:val="008E0FB6"/>
    <w:rsid w:val="008E1508"/>
    <w:rsid w:val="008E2324"/>
    <w:rsid w:val="008E36BD"/>
    <w:rsid w:val="008F2523"/>
    <w:rsid w:val="008F26AC"/>
    <w:rsid w:val="008F28BC"/>
    <w:rsid w:val="009039A8"/>
    <w:rsid w:val="00911B28"/>
    <w:rsid w:val="0091369E"/>
    <w:rsid w:val="00922556"/>
    <w:rsid w:val="00922900"/>
    <w:rsid w:val="00931254"/>
    <w:rsid w:val="00933FD7"/>
    <w:rsid w:val="00935526"/>
    <w:rsid w:val="00937CC2"/>
    <w:rsid w:val="00955933"/>
    <w:rsid w:val="00956E9D"/>
    <w:rsid w:val="009612D8"/>
    <w:rsid w:val="009613E3"/>
    <w:rsid w:val="009651CE"/>
    <w:rsid w:val="00967102"/>
    <w:rsid w:val="00980807"/>
    <w:rsid w:val="00982EBD"/>
    <w:rsid w:val="00985744"/>
    <w:rsid w:val="00993A4F"/>
    <w:rsid w:val="00995FDB"/>
    <w:rsid w:val="009A092B"/>
    <w:rsid w:val="009A1CD3"/>
    <w:rsid w:val="009A53EC"/>
    <w:rsid w:val="009B527D"/>
    <w:rsid w:val="009B573D"/>
    <w:rsid w:val="009C52C9"/>
    <w:rsid w:val="009D2761"/>
    <w:rsid w:val="009D56AF"/>
    <w:rsid w:val="009E0087"/>
    <w:rsid w:val="009E152E"/>
    <w:rsid w:val="009E200C"/>
    <w:rsid w:val="009E2607"/>
    <w:rsid w:val="009E2FEC"/>
    <w:rsid w:val="009E7C9E"/>
    <w:rsid w:val="009F10F6"/>
    <w:rsid w:val="009F168E"/>
    <w:rsid w:val="009F27E5"/>
    <w:rsid w:val="009F4945"/>
    <w:rsid w:val="009F6C2C"/>
    <w:rsid w:val="00A0460E"/>
    <w:rsid w:val="00A0539F"/>
    <w:rsid w:val="00A05AF5"/>
    <w:rsid w:val="00A06149"/>
    <w:rsid w:val="00A07BB1"/>
    <w:rsid w:val="00A109EE"/>
    <w:rsid w:val="00A216FF"/>
    <w:rsid w:val="00A23E64"/>
    <w:rsid w:val="00A2498A"/>
    <w:rsid w:val="00A30A7E"/>
    <w:rsid w:val="00A35B22"/>
    <w:rsid w:val="00A4334E"/>
    <w:rsid w:val="00A50925"/>
    <w:rsid w:val="00A65A86"/>
    <w:rsid w:val="00A7198E"/>
    <w:rsid w:val="00A8736A"/>
    <w:rsid w:val="00A950C2"/>
    <w:rsid w:val="00AA5A9D"/>
    <w:rsid w:val="00AB0A92"/>
    <w:rsid w:val="00AC06CF"/>
    <w:rsid w:val="00AC0E8D"/>
    <w:rsid w:val="00AC1390"/>
    <w:rsid w:val="00AD2A22"/>
    <w:rsid w:val="00AE0698"/>
    <w:rsid w:val="00AE252F"/>
    <w:rsid w:val="00AE47D3"/>
    <w:rsid w:val="00AF4540"/>
    <w:rsid w:val="00AF49C6"/>
    <w:rsid w:val="00B103BF"/>
    <w:rsid w:val="00B140EC"/>
    <w:rsid w:val="00B27BE4"/>
    <w:rsid w:val="00B30959"/>
    <w:rsid w:val="00B368D1"/>
    <w:rsid w:val="00B36AD3"/>
    <w:rsid w:val="00B37CC5"/>
    <w:rsid w:val="00B43127"/>
    <w:rsid w:val="00B51B4C"/>
    <w:rsid w:val="00B561FD"/>
    <w:rsid w:val="00B659E9"/>
    <w:rsid w:val="00B66EFB"/>
    <w:rsid w:val="00B74E4A"/>
    <w:rsid w:val="00B75AD5"/>
    <w:rsid w:val="00B94ACB"/>
    <w:rsid w:val="00B94E51"/>
    <w:rsid w:val="00B9550D"/>
    <w:rsid w:val="00B9769D"/>
    <w:rsid w:val="00BA2E95"/>
    <w:rsid w:val="00BA703F"/>
    <w:rsid w:val="00BB2271"/>
    <w:rsid w:val="00BC594B"/>
    <w:rsid w:val="00BD3D3C"/>
    <w:rsid w:val="00BD449E"/>
    <w:rsid w:val="00BE0B84"/>
    <w:rsid w:val="00BE19D2"/>
    <w:rsid w:val="00BE46DE"/>
    <w:rsid w:val="00BF0533"/>
    <w:rsid w:val="00BF0F59"/>
    <w:rsid w:val="00BF147F"/>
    <w:rsid w:val="00BF522A"/>
    <w:rsid w:val="00C01FEA"/>
    <w:rsid w:val="00C1074D"/>
    <w:rsid w:val="00C269C0"/>
    <w:rsid w:val="00C32044"/>
    <w:rsid w:val="00C5197B"/>
    <w:rsid w:val="00C53A0F"/>
    <w:rsid w:val="00C54700"/>
    <w:rsid w:val="00C55DE0"/>
    <w:rsid w:val="00C6765B"/>
    <w:rsid w:val="00C67A0E"/>
    <w:rsid w:val="00C80AAE"/>
    <w:rsid w:val="00CA35FC"/>
    <w:rsid w:val="00CA7C67"/>
    <w:rsid w:val="00CB0884"/>
    <w:rsid w:val="00CB259C"/>
    <w:rsid w:val="00CC24CB"/>
    <w:rsid w:val="00CC3CED"/>
    <w:rsid w:val="00CE2949"/>
    <w:rsid w:val="00CE49EF"/>
    <w:rsid w:val="00CF39D5"/>
    <w:rsid w:val="00D062A5"/>
    <w:rsid w:val="00D14303"/>
    <w:rsid w:val="00D20F1E"/>
    <w:rsid w:val="00D21B1E"/>
    <w:rsid w:val="00D23AB4"/>
    <w:rsid w:val="00D25DFA"/>
    <w:rsid w:val="00D30048"/>
    <w:rsid w:val="00D34F87"/>
    <w:rsid w:val="00D4019F"/>
    <w:rsid w:val="00D422D5"/>
    <w:rsid w:val="00D53000"/>
    <w:rsid w:val="00D53561"/>
    <w:rsid w:val="00D54EFE"/>
    <w:rsid w:val="00D61474"/>
    <w:rsid w:val="00D616DB"/>
    <w:rsid w:val="00D64E1C"/>
    <w:rsid w:val="00D81F0C"/>
    <w:rsid w:val="00D83978"/>
    <w:rsid w:val="00D92F6E"/>
    <w:rsid w:val="00D942EB"/>
    <w:rsid w:val="00DA282B"/>
    <w:rsid w:val="00DC102E"/>
    <w:rsid w:val="00DD37FE"/>
    <w:rsid w:val="00DD58C3"/>
    <w:rsid w:val="00DD60F5"/>
    <w:rsid w:val="00DD6AA9"/>
    <w:rsid w:val="00DE38F1"/>
    <w:rsid w:val="00DE4820"/>
    <w:rsid w:val="00DE5A0E"/>
    <w:rsid w:val="00DE753B"/>
    <w:rsid w:val="00DF1DFB"/>
    <w:rsid w:val="00DF635C"/>
    <w:rsid w:val="00E10309"/>
    <w:rsid w:val="00E14B82"/>
    <w:rsid w:val="00E164A0"/>
    <w:rsid w:val="00E17541"/>
    <w:rsid w:val="00E24E40"/>
    <w:rsid w:val="00E264DD"/>
    <w:rsid w:val="00E31D34"/>
    <w:rsid w:val="00E37960"/>
    <w:rsid w:val="00E40E24"/>
    <w:rsid w:val="00E418B1"/>
    <w:rsid w:val="00E45CF2"/>
    <w:rsid w:val="00E467CD"/>
    <w:rsid w:val="00E563E6"/>
    <w:rsid w:val="00E56FCC"/>
    <w:rsid w:val="00E57A46"/>
    <w:rsid w:val="00E63C86"/>
    <w:rsid w:val="00E80C5C"/>
    <w:rsid w:val="00E8147E"/>
    <w:rsid w:val="00E82A64"/>
    <w:rsid w:val="00E933A2"/>
    <w:rsid w:val="00EA4854"/>
    <w:rsid w:val="00EB23F4"/>
    <w:rsid w:val="00EC0ABA"/>
    <w:rsid w:val="00EC12A2"/>
    <w:rsid w:val="00EC6248"/>
    <w:rsid w:val="00EC6BCD"/>
    <w:rsid w:val="00ED0730"/>
    <w:rsid w:val="00ED3768"/>
    <w:rsid w:val="00ED528A"/>
    <w:rsid w:val="00EF424F"/>
    <w:rsid w:val="00EF6093"/>
    <w:rsid w:val="00F07076"/>
    <w:rsid w:val="00F159E4"/>
    <w:rsid w:val="00F217C9"/>
    <w:rsid w:val="00F21A8D"/>
    <w:rsid w:val="00F23554"/>
    <w:rsid w:val="00F33B0A"/>
    <w:rsid w:val="00F343E4"/>
    <w:rsid w:val="00F40CCC"/>
    <w:rsid w:val="00F449D0"/>
    <w:rsid w:val="00F63268"/>
    <w:rsid w:val="00F85D9C"/>
    <w:rsid w:val="00F939BE"/>
    <w:rsid w:val="00F97BF6"/>
    <w:rsid w:val="00FB2D53"/>
    <w:rsid w:val="00FC0BE9"/>
    <w:rsid w:val="00FC3672"/>
    <w:rsid w:val="00FD3A95"/>
    <w:rsid w:val="00FF5A59"/>
    <w:rsid w:val="00FF707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939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Знак1"/>
    <w:basedOn w:val="a"/>
    <w:rsid w:val="001F7879"/>
    <w:pPr>
      <w:spacing w:after="0" w:line="240" w:lineRule="auto"/>
    </w:pPr>
    <w:rPr>
      <w:rFonts w:ascii="Verdana" w:eastAsia="Times New Roman" w:hAnsi="Verdana" w:cs="Verdana"/>
      <w:sz w:val="20"/>
      <w:szCs w:val="20"/>
      <w:lang w:val="en-US"/>
    </w:rPr>
  </w:style>
  <w:style w:type="paragraph" w:styleId="a4">
    <w:name w:val="Balloon Text"/>
    <w:basedOn w:val="a"/>
    <w:link w:val="a5"/>
    <w:uiPriority w:val="99"/>
    <w:semiHidden/>
    <w:unhideWhenUsed/>
    <w:rsid w:val="003F51F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F51F3"/>
    <w:rPr>
      <w:rFonts w:ascii="Tahoma" w:hAnsi="Tahoma" w:cs="Tahoma"/>
      <w:sz w:val="16"/>
      <w:szCs w:val="16"/>
    </w:rPr>
  </w:style>
  <w:style w:type="paragraph" w:customStyle="1" w:styleId="a6">
    <w:name w:val="Знак Знак Знак Знак Знак Знак Знак"/>
    <w:basedOn w:val="a"/>
    <w:rsid w:val="00D53561"/>
    <w:pPr>
      <w:spacing w:after="0" w:line="240" w:lineRule="auto"/>
    </w:pPr>
    <w:rPr>
      <w:rFonts w:ascii="Verdana" w:eastAsia="Times New Roman" w:hAnsi="Verdana" w:cs="Verdana"/>
      <w:sz w:val="20"/>
      <w:szCs w:val="20"/>
      <w:lang w:val="en-US"/>
    </w:rPr>
  </w:style>
  <w:style w:type="paragraph" w:customStyle="1" w:styleId="base-first">
    <w:name w:val="base-first"/>
    <w:basedOn w:val="a"/>
    <w:rsid w:val="009B573D"/>
    <w:pPr>
      <w:spacing w:before="240" w:after="0" w:line="240" w:lineRule="auto"/>
      <w:ind w:firstLine="567"/>
      <w:jc w:val="both"/>
    </w:pPr>
    <w:rPr>
      <w:rFonts w:ascii="Times New Roman" w:eastAsia="Times New Roman" w:hAnsi="Times New Roman" w:cs="Times New Roman"/>
      <w:color w:val="000000"/>
      <w:sz w:val="24"/>
      <w:szCs w:val="20"/>
      <w:lang w:eastAsia="ru-RU"/>
    </w:rPr>
  </w:style>
  <w:style w:type="paragraph" w:styleId="a7">
    <w:name w:val="List Paragraph"/>
    <w:basedOn w:val="a"/>
    <w:uiPriority w:val="34"/>
    <w:qFormat/>
    <w:rsid w:val="003A0A56"/>
    <w:pPr>
      <w:ind w:left="720"/>
      <w:contextualSpacing/>
    </w:pPr>
  </w:style>
  <w:style w:type="paragraph" w:styleId="a8">
    <w:name w:val="header"/>
    <w:basedOn w:val="a"/>
    <w:link w:val="a9"/>
    <w:uiPriority w:val="99"/>
    <w:unhideWhenUsed/>
    <w:rsid w:val="00BF522A"/>
    <w:pPr>
      <w:tabs>
        <w:tab w:val="center" w:pos="4819"/>
        <w:tab w:val="right" w:pos="9639"/>
      </w:tabs>
      <w:spacing w:after="0" w:line="240" w:lineRule="auto"/>
    </w:pPr>
  </w:style>
  <w:style w:type="character" w:customStyle="1" w:styleId="a9">
    <w:name w:val="Верхний колонтитул Знак"/>
    <w:basedOn w:val="a0"/>
    <w:link w:val="a8"/>
    <w:uiPriority w:val="99"/>
    <w:rsid w:val="00BF522A"/>
  </w:style>
  <w:style w:type="paragraph" w:styleId="aa">
    <w:name w:val="footer"/>
    <w:basedOn w:val="a"/>
    <w:link w:val="ab"/>
    <w:uiPriority w:val="99"/>
    <w:unhideWhenUsed/>
    <w:rsid w:val="00BF522A"/>
    <w:pPr>
      <w:tabs>
        <w:tab w:val="center" w:pos="4819"/>
        <w:tab w:val="right" w:pos="9639"/>
      </w:tabs>
      <w:spacing w:after="0" w:line="240" w:lineRule="auto"/>
    </w:pPr>
  </w:style>
  <w:style w:type="character" w:customStyle="1" w:styleId="ab">
    <w:name w:val="Нижний колонтитул Знак"/>
    <w:basedOn w:val="a0"/>
    <w:link w:val="aa"/>
    <w:uiPriority w:val="99"/>
    <w:rsid w:val="00BF522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939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Знак1"/>
    <w:basedOn w:val="a"/>
    <w:rsid w:val="001F7879"/>
    <w:pPr>
      <w:spacing w:after="0" w:line="240" w:lineRule="auto"/>
    </w:pPr>
    <w:rPr>
      <w:rFonts w:ascii="Verdana" w:eastAsia="Times New Roman" w:hAnsi="Verdana" w:cs="Verdana"/>
      <w:sz w:val="20"/>
      <w:szCs w:val="20"/>
      <w:lang w:val="en-US"/>
    </w:rPr>
  </w:style>
  <w:style w:type="paragraph" w:styleId="a4">
    <w:name w:val="Balloon Text"/>
    <w:basedOn w:val="a"/>
    <w:link w:val="a5"/>
    <w:uiPriority w:val="99"/>
    <w:semiHidden/>
    <w:unhideWhenUsed/>
    <w:rsid w:val="003F51F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F51F3"/>
    <w:rPr>
      <w:rFonts w:ascii="Tahoma" w:hAnsi="Tahoma" w:cs="Tahoma"/>
      <w:sz w:val="16"/>
      <w:szCs w:val="16"/>
    </w:rPr>
  </w:style>
  <w:style w:type="paragraph" w:customStyle="1" w:styleId="a6">
    <w:name w:val="Знак Знак Знак Знак Знак Знак Знак"/>
    <w:basedOn w:val="a"/>
    <w:rsid w:val="00D53561"/>
    <w:pPr>
      <w:spacing w:after="0" w:line="240" w:lineRule="auto"/>
    </w:pPr>
    <w:rPr>
      <w:rFonts w:ascii="Verdana" w:eastAsia="Times New Roman" w:hAnsi="Verdana" w:cs="Verdana"/>
      <w:sz w:val="20"/>
      <w:szCs w:val="20"/>
      <w:lang w:val="en-US"/>
    </w:rPr>
  </w:style>
  <w:style w:type="paragraph" w:customStyle="1" w:styleId="base-first">
    <w:name w:val="base-first"/>
    <w:basedOn w:val="a"/>
    <w:rsid w:val="009B573D"/>
    <w:pPr>
      <w:spacing w:before="240" w:after="0" w:line="240" w:lineRule="auto"/>
      <w:ind w:firstLine="567"/>
      <w:jc w:val="both"/>
    </w:pPr>
    <w:rPr>
      <w:rFonts w:ascii="Times New Roman" w:eastAsia="Times New Roman" w:hAnsi="Times New Roman" w:cs="Times New Roman"/>
      <w:color w:val="000000"/>
      <w:sz w:val="24"/>
      <w:szCs w:val="20"/>
      <w:lang w:eastAsia="ru-RU"/>
    </w:rPr>
  </w:style>
  <w:style w:type="paragraph" w:styleId="a7">
    <w:name w:val="List Paragraph"/>
    <w:basedOn w:val="a"/>
    <w:uiPriority w:val="34"/>
    <w:qFormat/>
    <w:rsid w:val="003A0A56"/>
    <w:pPr>
      <w:ind w:left="720"/>
      <w:contextualSpacing/>
    </w:pPr>
  </w:style>
  <w:style w:type="paragraph" w:styleId="a8">
    <w:name w:val="header"/>
    <w:basedOn w:val="a"/>
    <w:link w:val="a9"/>
    <w:uiPriority w:val="99"/>
    <w:unhideWhenUsed/>
    <w:rsid w:val="00BF522A"/>
    <w:pPr>
      <w:tabs>
        <w:tab w:val="center" w:pos="4819"/>
        <w:tab w:val="right" w:pos="9639"/>
      </w:tabs>
      <w:spacing w:after="0" w:line="240" w:lineRule="auto"/>
    </w:pPr>
  </w:style>
  <w:style w:type="character" w:customStyle="1" w:styleId="a9">
    <w:name w:val="Верхний колонтитул Знак"/>
    <w:basedOn w:val="a0"/>
    <w:link w:val="a8"/>
    <w:uiPriority w:val="99"/>
    <w:rsid w:val="00BF522A"/>
  </w:style>
  <w:style w:type="paragraph" w:styleId="aa">
    <w:name w:val="footer"/>
    <w:basedOn w:val="a"/>
    <w:link w:val="ab"/>
    <w:uiPriority w:val="99"/>
    <w:unhideWhenUsed/>
    <w:rsid w:val="00BF522A"/>
    <w:pPr>
      <w:tabs>
        <w:tab w:val="center" w:pos="4819"/>
        <w:tab w:val="right" w:pos="9639"/>
      </w:tabs>
      <w:spacing w:after="0" w:line="240" w:lineRule="auto"/>
    </w:pPr>
  </w:style>
  <w:style w:type="character" w:customStyle="1" w:styleId="ab">
    <w:name w:val="Нижний колонтитул Знак"/>
    <w:basedOn w:val="a0"/>
    <w:link w:val="aa"/>
    <w:uiPriority w:val="99"/>
    <w:rsid w:val="00BF52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2DF97D-5A5F-44F2-A6C3-B6DC83677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15</Pages>
  <Words>13928</Words>
  <Characters>7940</Characters>
  <Application>Microsoft Office Word</Application>
  <DocSecurity>0</DocSecurity>
  <Lines>66</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21825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ЧОРНОБРОВ ОКСАНА ВІТАЛІЇВНА</dc:creator>
  <cp:lastModifiedBy>User</cp:lastModifiedBy>
  <cp:revision>21</cp:revision>
  <cp:lastPrinted>2021-06-15T11:35:00Z</cp:lastPrinted>
  <dcterms:created xsi:type="dcterms:W3CDTF">2021-06-14T10:25:00Z</dcterms:created>
  <dcterms:modified xsi:type="dcterms:W3CDTF">2021-06-15T11:37:00Z</dcterms:modified>
</cp:coreProperties>
</file>